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CBEA3" w14:textId="77777777" w:rsidR="005F1EBE" w:rsidRDefault="005F1EBE"/>
    <w:p w14:paraId="593CBEA4" w14:textId="77777777" w:rsidR="005F1EBE" w:rsidRDefault="00E93D9F">
      <w:pPr>
        <w:spacing w:after="0" w:line="340" w:lineRule="auto"/>
        <w:rPr>
          <w:sz w:val="22"/>
          <w:szCs w:val="22"/>
        </w:rPr>
      </w:pPr>
      <w:r>
        <w:rPr>
          <w:noProof/>
          <w:lang w:val="en-US"/>
        </w:rPr>
        <mc:AlternateContent>
          <mc:Choice Requires="wps">
            <w:drawing>
              <wp:anchor distT="45720" distB="45720" distL="114300" distR="114300" simplePos="0" relativeHeight="251658240" behindDoc="0" locked="0" layoutInCell="1" hidden="0" allowOverlap="1" wp14:anchorId="593CBFBF" wp14:editId="593CBFC0">
                <wp:simplePos x="0" y="0"/>
                <wp:positionH relativeFrom="column">
                  <wp:posOffset>2</wp:posOffset>
                </wp:positionH>
                <wp:positionV relativeFrom="paragraph">
                  <wp:posOffset>-157478</wp:posOffset>
                </wp:positionV>
                <wp:extent cx="3710940" cy="5952226"/>
                <wp:effectExtent l="0" t="0" r="0" b="0"/>
                <wp:wrapNone/>
                <wp:docPr id="1" name="Rectangle 1"/>
                <wp:cNvGraphicFramePr/>
                <a:graphic xmlns:a="http://schemas.openxmlformats.org/drawingml/2006/main">
                  <a:graphicData uri="http://schemas.microsoft.com/office/word/2010/wordprocessingShape">
                    <wps:wsp>
                      <wps:cNvSpPr/>
                      <wps:spPr>
                        <a:xfrm>
                          <a:off x="0" y="0"/>
                          <a:ext cx="3710940" cy="5952226"/>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93CBFC6" w14:textId="77777777" w:rsidR="005F1EBE" w:rsidRDefault="00E93D9F">
                            <w:pPr>
                              <w:spacing w:after="0" w:line="340" w:lineRule="auto"/>
                              <w:jc w:val="center"/>
                              <w:textDirection w:val="btLr"/>
                            </w:pPr>
                            <w:r>
                              <w:rPr>
                                <w:b/>
                                <w:color w:val="000000"/>
                                <w:sz w:val="22"/>
                              </w:rPr>
                              <w:t>MINISTRY OF EDUCATION AND TRAINING</w:t>
                            </w:r>
                          </w:p>
                          <w:p w14:paraId="593CBFC7" w14:textId="77777777" w:rsidR="005F1EBE" w:rsidRDefault="00E93D9F">
                            <w:pPr>
                              <w:spacing w:after="0" w:line="340" w:lineRule="auto"/>
                              <w:jc w:val="center"/>
                              <w:textDirection w:val="btLr"/>
                            </w:pPr>
                            <w:r>
                              <w:rPr>
                                <w:b/>
                                <w:color w:val="000000"/>
                                <w:sz w:val="22"/>
                              </w:rPr>
                              <w:t>HO CHI MINH CITY UNIVERSITY OF ECONOMICS</w:t>
                            </w:r>
                          </w:p>
                          <w:p w14:paraId="593CBFC8" w14:textId="77777777" w:rsidR="005F1EBE" w:rsidRDefault="00E93D9F">
                            <w:pPr>
                              <w:spacing w:line="258" w:lineRule="auto"/>
                              <w:jc w:val="center"/>
                              <w:textDirection w:val="btLr"/>
                            </w:pPr>
                            <w:r>
                              <w:rPr>
                                <w:color w:val="000000"/>
                                <w:sz w:val="22"/>
                              </w:rPr>
                              <w:t>-----------------</w:t>
                            </w:r>
                          </w:p>
                          <w:p w14:paraId="593CBFC9" w14:textId="77777777" w:rsidR="005F1EBE" w:rsidRDefault="005F1EBE">
                            <w:pPr>
                              <w:spacing w:after="0" w:line="340" w:lineRule="auto"/>
                              <w:jc w:val="center"/>
                              <w:textDirection w:val="btLr"/>
                            </w:pPr>
                          </w:p>
                          <w:p w14:paraId="593CBFCA" w14:textId="77777777" w:rsidR="005F1EBE" w:rsidRDefault="005F1EBE">
                            <w:pPr>
                              <w:spacing w:after="0" w:line="340" w:lineRule="auto"/>
                              <w:jc w:val="center"/>
                              <w:textDirection w:val="btLr"/>
                            </w:pPr>
                          </w:p>
                          <w:p w14:paraId="593CBFCB" w14:textId="77777777" w:rsidR="005F1EBE" w:rsidRDefault="00E93D9F">
                            <w:pPr>
                              <w:spacing w:after="0" w:line="340" w:lineRule="auto"/>
                              <w:jc w:val="center"/>
                              <w:textDirection w:val="btLr"/>
                            </w:pPr>
                            <w:r>
                              <w:rPr>
                                <w:b/>
                                <w:color w:val="000000"/>
                                <w:sz w:val="22"/>
                              </w:rPr>
                              <w:t>NGUYEN THANH LONG</w:t>
                            </w:r>
                          </w:p>
                          <w:p w14:paraId="593CBFCC" w14:textId="77777777" w:rsidR="005F1EBE" w:rsidRDefault="005F1EBE">
                            <w:pPr>
                              <w:spacing w:after="0" w:line="340" w:lineRule="auto"/>
                              <w:jc w:val="center"/>
                              <w:textDirection w:val="btLr"/>
                            </w:pPr>
                          </w:p>
                          <w:p w14:paraId="593CBFCD" w14:textId="77777777" w:rsidR="005F1EBE" w:rsidRDefault="005F1EBE">
                            <w:pPr>
                              <w:spacing w:after="0" w:line="340" w:lineRule="auto"/>
                              <w:jc w:val="center"/>
                              <w:textDirection w:val="btLr"/>
                            </w:pPr>
                          </w:p>
                          <w:p w14:paraId="593CBFCE" w14:textId="77777777" w:rsidR="005F1EBE" w:rsidRDefault="00E93D9F">
                            <w:pPr>
                              <w:spacing w:after="0" w:line="340" w:lineRule="auto"/>
                              <w:jc w:val="center"/>
                              <w:textDirection w:val="btLr"/>
                            </w:pPr>
                            <w:r>
                              <w:rPr>
                                <w:b/>
                                <w:smallCaps/>
                                <w:color w:val="000000"/>
                                <w:sz w:val="22"/>
                              </w:rPr>
                              <w:t>VOLUNTARY DISCLOSURE IN ANNUAL REPORTS IMPACT ON FINANCIAL PERFORMANCE OF ENTERPRISES LISTED ON THE VIETNAMESE STOCK MARKET</w:t>
                            </w:r>
                          </w:p>
                          <w:p w14:paraId="593CBFCF" w14:textId="77777777" w:rsidR="005F1EBE" w:rsidRDefault="005F1EBE">
                            <w:pPr>
                              <w:spacing w:after="0" w:line="340" w:lineRule="auto"/>
                              <w:jc w:val="center"/>
                              <w:textDirection w:val="btLr"/>
                            </w:pPr>
                          </w:p>
                          <w:p w14:paraId="593CBFD0" w14:textId="77777777" w:rsidR="005F1EBE" w:rsidRDefault="005F1EBE">
                            <w:pPr>
                              <w:spacing w:after="0" w:line="340" w:lineRule="auto"/>
                              <w:jc w:val="center"/>
                              <w:textDirection w:val="btLr"/>
                            </w:pPr>
                          </w:p>
                          <w:p w14:paraId="593CBFD1" w14:textId="77777777" w:rsidR="005F1EBE" w:rsidRDefault="00E93D9F">
                            <w:pPr>
                              <w:spacing w:after="0" w:line="340" w:lineRule="auto"/>
                              <w:ind w:left="2160" w:firstLine="2160"/>
                              <w:jc w:val="both"/>
                              <w:textDirection w:val="btLr"/>
                            </w:pPr>
                            <w:r>
                              <w:rPr>
                                <w:color w:val="000000"/>
                                <w:sz w:val="22"/>
                              </w:rPr>
                              <w:t>Major: Accounting</w:t>
                            </w:r>
                          </w:p>
                          <w:p w14:paraId="593CBFD2" w14:textId="77777777" w:rsidR="005F1EBE" w:rsidRDefault="00E93D9F">
                            <w:pPr>
                              <w:spacing w:after="0" w:line="340" w:lineRule="auto"/>
                              <w:ind w:left="1440" w:firstLine="2160"/>
                              <w:jc w:val="both"/>
                              <w:textDirection w:val="btLr"/>
                            </w:pPr>
                            <w:r>
                              <w:rPr>
                                <w:color w:val="000000"/>
                                <w:sz w:val="22"/>
                              </w:rPr>
                              <w:t>Code: 9340301</w:t>
                            </w:r>
                          </w:p>
                          <w:p w14:paraId="593CBFD3" w14:textId="77777777" w:rsidR="005F1EBE" w:rsidRDefault="005F1EBE">
                            <w:pPr>
                              <w:spacing w:after="0" w:line="340" w:lineRule="auto"/>
                              <w:jc w:val="center"/>
                              <w:textDirection w:val="btLr"/>
                            </w:pPr>
                          </w:p>
                          <w:p w14:paraId="593CBFD4" w14:textId="77777777" w:rsidR="005F1EBE" w:rsidRDefault="005F1EBE">
                            <w:pPr>
                              <w:spacing w:after="0" w:line="340" w:lineRule="auto"/>
                              <w:jc w:val="center"/>
                              <w:textDirection w:val="btLr"/>
                            </w:pPr>
                          </w:p>
                          <w:p w14:paraId="593CBFD5" w14:textId="77777777" w:rsidR="005F1EBE" w:rsidRDefault="005F1EBE">
                            <w:pPr>
                              <w:spacing w:after="0" w:line="340" w:lineRule="auto"/>
                              <w:jc w:val="center"/>
                              <w:textDirection w:val="btLr"/>
                            </w:pPr>
                          </w:p>
                          <w:p w14:paraId="593CBFD6" w14:textId="77777777" w:rsidR="005F1EBE" w:rsidRDefault="005F1EBE">
                            <w:pPr>
                              <w:spacing w:after="0" w:line="340" w:lineRule="auto"/>
                              <w:jc w:val="center"/>
                              <w:textDirection w:val="btLr"/>
                            </w:pPr>
                          </w:p>
                          <w:p w14:paraId="593CBFD7" w14:textId="77777777" w:rsidR="005F1EBE" w:rsidRDefault="00E93D9F">
                            <w:pPr>
                              <w:spacing w:after="0" w:line="340" w:lineRule="auto"/>
                              <w:jc w:val="center"/>
                              <w:textDirection w:val="btLr"/>
                            </w:pPr>
                            <w:r>
                              <w:rPr>
                                <w:color w:val="000000"/>
                                <w:sz w:val="22"/>
                              </w:rPr>
                              <w:t>SUMMARY OF DOCTORAL THESIS IN ECONOMICS</w:t>
                            </w:r>
                          </w:p>
                          <w:p w14:paraId="593CBFD8" w14:textId="77777777" w:rsidR="005F1EBE" w:rsidRDefault="005F1EBE">
                            <w:pPr>
                              <w:spacing w:after="0" w:line="340" w:lineRule="auto"/>
                              <w:jc w:val="center"/>
                              <w:textDirection w:val="btLr"/>
                            </w:pPr>
                          </w:p>
                          <w:p w14:paraId="593CBFD9" w14:textId="77777777" w:rsidR="005F1EBE" w:rsidRDefault="005F1EBE">
                            <w:pPr>
                              <w:spacing w:after="0" w:line="340" w:lineRule="auto"/>
                              <w:jc w:val="center"/>
                              <w:textDirection w:val="btLr"/>
                            </w:pPr>
                          </w:p>
                          <w:p w14:paraId="593CBFDA" w14:textId="77777777" w:rsidR="005F1EBE" w:rsidRDefault="005F1EBE">
                            <w:pPr>
                              <w:spacing w:after="0" w:line="340" w:lineRule="auto"/>
                              <w:jc w:val="center"/>
                              <w:textDirection w:val="btLr"/>
                            </w:pPr>
                          </w:p>
                          <w:p w14:paraId="593CBFDB" w14:textId="77777777" w:rsidR="005F1EBE" w:rsidRDefault="005F1EBE">
                            <w:pPr>
                              <w:spacing w:after="0" w:line="340" w:lineRule="auto"/>
                              <w:jc w:val="center"/>
                              <w:textDirection w:val="btLr"/>
                            </w:pPr>
                          </w:p>
                          <w:p w14:paraId="593CBFDC" w14:textId="77777777" w:rsidR="005F1EBE" w:rsidRDefault="005F1EBE">
                            <w:pPr>
                              <w:spacing w:after="0" w:line="340" w:lineRule="auto"/>
                              <w:jc w:val="center"/>
                              <w:textDirection w:val="btLr"/>
                            </w:pPr>
                          </w:p>
                          <w:p w14:paraId="593CBFDD" w14:textId="77777777" w:rsidR="005F1EBE" w:rsidRDefault="00E93D9F">
                            <w:pPr>
                              <w:spacing w:after="0" w:line="340" w:lineRule="auto"/>
                              <w:jc w:val="center"/>
                              <w:textDirection w:val="btLr"/>
                            </w:pPr>
                            <w:r>
                              <w:rPr>
                                <w:color w:val="000000"/>
                                <w:sz w:val="22"/>
                              </w:rPr>
                              <w:t>Ho Chi Minh City – 2024</w:t>
                            </w:r>
                          </w:p>
                        </w:txbxContent>
                      </wps:txbx>
                      <wps:bodyPr spcFirstLastPara="1" wrap="square" lIns="91425" tIns="45700" rIns="91425" bIns="45700" anchor="t" anchorCtr="0">
                        <a:noAutofit/>
                      </wps:bodyPr>
                    </wps:wsp>
                  </a:graphicData>
                </a:graphic>
              </wp:anchor>
            </w:drawing>
          </mc:Choice>
          <mc:Fallback>
            <w:pict>
              <v:rect w14:anchorId="593CBFBF" id="Rectangle 1" o:spid="_x0000_s1026" style="position:absolute;margin-left:0;margin-top:-12.4pt;width:292.2pt;height:468.7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">
                <v:stroke startarrowwidth="narrow" startarrowlength="short" endarrowwidth="narrow" endarrowlength="short"/>
                <v:textbox inset="2.53958mm,1.2694mm,2.53958mm,1.2694mm">
                  <w:txbxContent>
                    <w:p w14:paraId="593CBFC6" w14:textId="77777777" w:rsidR="005F1EBE" w:rsidRDefault="00E93D9F">
                      <w:pPr>
                        <w:spacing w:after="0" w:line="340" w:lineRule="auto"/>
                        <w:jc w:val="center"/>
                        <w:textDirection w:val="btLr"/>
                      </w:pPr>
                      <w:r>
                        <w:rPr>
                          <w:b/>
                          <w:color w:val="000000"/>
                          <w:sz w:val="22"/>
                        </w:rPr>
                        <w:t>MINISTRY OF EDUCATION AND TRAINING</w:t>
                      </w:r>
                    </w:p>
                    <w:p w14:paraId="593CBFC7" w14:textId="77777777" w:rsidR="005F1EBE" w:rsidRDefault="00E93D9F">
                      <w:pPr>
                        <w:spacing w:after="0" w:line="340" w:lineRule="auto"/>
                        <w:jc w:val="center"/>
                        <w:textDirection w:val="btLr"/>
                      </w:pPr>
                      <w:r>
                        <w:rPr>
                          <w:b/>
                          <w:color w:val="000000"/>
                          <w:sz w:val="22"/>
                        </w:rPr>
                        <w:t>HO CHI MINH CITY UNIVERSITY OF ECONOMICS</w:t>
                      </w:r>
                    </w:p>
                    <w:p w14:paraId="593CBFC8" w14:textId="77777777" w:rsidR="005F1EBE" w:rsidRDefault="00E93D9F">
                      <w:pPr>
                        <w:spacing w:line="258" w:lineRule="auto"/>
                        <w:jc w:val="center"/>
                        <w:textDirection w:val="btLr"/>
                      </w:pPr>
                      <w:r>
                        <w:rPr>
                          <w:color w:val="000000"/>
                          <w:sz w:val="22"/>
                        </w:rPr>
                        <w:t>-----------------</w:t>
                      </w:r>
                    </w:p>
                    <w:p w14:paraId="593CBFC9" w14:textId="77777777" w:rsidR="005F1EBE" w:rsidRDefault="005F1EBE">
                      <w:pPr>
                        <w:spacing w:after="0" w:line="340" w:lineRule="auto"/>
                        <w:jc w:val="center"/>
                        <w:textDirection w:val="btLr"/>
                      </w:pPr>
                    </w:p>
                    <w:p w14:paraId="593CBFCA" w14:textId="77777777" w:rsidR="005F1EBE" w:rsidRDefault="005F1EBE">
                      <w:pPr>
                        <w:spacing w:after="0" w:line="340" w:lineRule="auto"/>
                        <w:jc w:val="center"/>
                        <w:textDirection w:val="btLr"/>
                      </w:pPr>
                    </w:p>
                    <w:p w14:paraId="593CBFCB" w14:textId="77777777" w:rsidR="005F1EBE" w:rsidRDefault="00E93D9F">
                      <w:pPr>
                        <w:spacing w:after="0" w:line="340" w:lineRule="auto"/>
                        <w:jc w:val="center"/>
                        <w:textDirection w:val="btLr"/>
                      </w:pPr>
                      <w:r>
                        <w:rPr>
                          <w:b/>
                          <w:color w:val="000000"/>
                          <w:sz w:val="22"/>
                        </w:rPr>
                        <w:t>NGUYEN THANH LONG</w:t>
                      </w:r>
                    </w:p>
                    <w:p w14:paraId="593CBFCC" w14:textId="77777777" w:rsidR="005F1EBE" w:rsidRDefault="005F1EBE">
                      <w:pPr>
                        <w:spacing w:after="0" w:line="340" w:lineRule="auto"/>
                        <w:jc w:val="center"/>
                        <w:textDirection w:val="btLr"/>
                      </w:pPr>
                    </w:p>
                    <w:p w14:paraId="593CBFCD" w14:textId="77777777" w:rsidR="005F1EBE" w:rsidRDefault="005F1EBE">
                      <w:pPr>
                        <w:spacing w:after="0" w:line="340" w:lineRule="auto"/>
                        <w:jc w:val="center"/>
                        <w:textDirection w:val="btLr"/>
                      </w:pPr>
                    </w:p>
                    <w:p w14:paraId="593CBFCE" w14:textId="77777777" w:rsidR="005F1EBE" w:rsidRDefault="00E93D9F">
                      <w:pPr>
                        <w:spacing w:after="0" w:line="340" w:lineRule="auto"/>
                        <w:jc w:val="center"/>
                        <w:textDirection w:val="btLr"/>
                      </w:pPr>
                      <w:r>
                        <w:rPr>
                          <w:b/>
                          <w:smallCaps/>
                          <w:color w:val="000000"/>
                          <w:sz w:val="22"/>
                        </w:rPr>
                        <w:t>VOLUNTARY DISCLOSURE IN ANNUAL REPORTS IMPACT ON FINANCIAL PERFORMANCE OF ENTERPRISES LISTED ON THE VIETNAMESE STOCK MARKET</w:t>
                      </w:r>
                    </w:p>
                    <w:p w14:paraId="593CBFCF" w14:textId="77777777" w:rsidR="005F1EBE" w:rsidRDefault="005F1EBE">
                      <w:pPr>
                        <w:spacing w:after="0" w:line="340" w:lineRule="auto"/>
                        <w:jc w:val="center"/>
                        <w:textDirection w:val="btLr"/>
                      </w:pPr>
                    </w:p>
                    <w:p w14:paraId="593CBFD0" w14:textId="77777777" w:rsidR="005F1EBE" w:rsidRDefault="005F1EBE">
                      <w:pPr>
                        <w:spacing w:after="0" w:line="340" w:lineRule="auto"/>
                        <w:jc w:val="center"/>
                        <w:textDirection w:val="btLr"/>
                      </w:pPr>
                    </w:p>
                    <w:p w14:paraId="593CBFD1" w14:textId="77777777" w:rsidR="005F1EBE" w:rsidRDefault="00E93D9F">
                      <w:pPr>
                        <w:spacing w:after="0" w:line="340" w:lineRule="auto"/>
                        <w:ind w:left="2160" w:firstLine="2160"/>
                        <w:jc w:val="both"/>
                        <w:textDirection w:val="btLr"/>
                      </w:pPr>
                      <w:r>
                        <w:rPr>
                          <w:color w:val="000000"/>
                          <w:sz w:val="22"/>
                        </w:rPr>
                        <w:t>Major: Accounting</w:t>
                      </w:r>
                    </w:p>
                    <w:p w14:paraId="593CBFD2" w14:textId="77777777" w:rsidR="005F1EBE" w:rsidRDefault="00E93D9F">
                      <w:pPr>
                        <w:spacing w:after="0" w:line="340" w:lineRule="auto"/>
                        <w:ind w:left="1440" w:firstLine="2160"/>
                        <w:jc w:val="both"/>
                        <w:textDirection w:val="btLr"/>
                      </w:pPr>
                      <w:r>
                        <w:rPr>
                          <w:color w:val="000000"/>
                          <w:sz w:val="22"/>
                        </w:rPr>
                        <w:t>Code: 9340301</w:t>
                      </w:r>
                    </w:p>
                    <w:p w14:paraId="593CBFD3" w14:textId="77777777" w:rsidR="005F1EBE" w:rsidRDefault="005F1EBE">
                      <w:pPr>
                        <w:spacing w:after="0" w:line="340" w:lineRule="auto"/>
                        <w:jc w:val="center"/>
                        <w:textDirection w:val="btLr"/>
                      </w:pPr>
                    </w:p>
                    <w:p w14:paraId="593CBFD4" w14:textId="77777777" w:rsidR="005F1EBE" w:rsidRDefault="005F1EBE">
                      <w:pPr>
                        <w:spacing w:after="0" w:line="340" w:lineRule="auto"/>
                        <w:jc w:val="center"/>
                        <w:textDirection w:val="btLr"/>
                      </w:pPr>
                    </w:p>
                    <w:p w14:paraId="593CBFD5" w14:textId="77777777" w:rsidR="005F1EBE" w:rsidRDefault="005F1EBE">
                      <w:pPr>
                        <w:spacing w:after="0" w:line="340" w:lineRule="auto"/>
                        <w:jc w:val="center"/>
                        <w:textDirection w:val="btLr"/>
                      </w:pPr>
                    </w:p>
                    <w:p w14:paraId="593CBFD6" w14:textId="77777777" w:rsidR="005F1EBE" w:rsidRDefault="005F1EBE">
                      <w:pPr>
                        <w:spacing w:after="0" w:line="340" w:lineRule="auto"/>
                        <w:jc w:val="center"/>
                        <w:textDirection w:val="btLr"/>
                      </w:pPr>
                    </w:p>
                    <w:p w14:paraId="593CBFD7" w14:textId="77777777" w:rsidR="005F1EBE" w:rsidRDefault="00E93D9F">
                      <w:pPr>
                        <w:spacing w:after="0" w:line="340" w:lineRule="auto"/>
                        <w:jc w:val="center"/>
                        <w:textDirection w:val="btLr"/>
                      </w:pPr>
                      <w:r>
                        <w:rPr>
                          <w:color w:val="000000"/>
                          <w:sz w:val="22"/>
                        </w:rPr>
                        <w:t>SUMMARY OF DOCTORAL THESIS IN ECONOMICS</w:t>
                      </w:r>
                    </w:p>
                    <w:p w14:paraId="593CBFD8" w14:textId="77777777" w:rsidR="005F1EBE" w:rsidRDefault="005F1EBE">
                      <w:pPr>
                        <w:spacing w:after="0" w:line="340" w:lineRule="auto"/>
                        <w:jc w:val="center"/>
                        <w:textDirection w:val="btLr"/>
                      </w:pPr>
                    </w:p>
                    <w:p w14:paraId="593CBFD9" w14:textId="77777777" w:rsidR="005F1EBE" w:rsidRDefault="005F1EBE">
                      <w:pPr>
                        <w:spacing w:after="0" w:line="340" w:lineRule="auto"/>
                        <w:jc w:val="center"/>
                        <w:textDirection w:val="btLr"/>
                      </w:pPr>
                    </w:p>
                    <w:p w14:paraId="593CBFDA" w14:textId="77777777" w:rsidR="005F1EBE" w:rsidRDefault="005F1EBE">
                      <w:pPr>
                        <w:spacing w:after="0" w:line="340" w:lineRule="auto"/>
                        <w:jc w:val="center"/>
                        <w:textDirection w:val="btLr"/>
                      </w:pPr>
                    </w:p>
                    <w:p w14:paraId="593CBFDB" w14:textId="77777777" w:rsidR="005F1EBE" w:rsidRDefault="005F1EBE">
                      <w:pPr>
                        <w:spacing w:after="0" w:line="340" w:lineRule="auto"/>
                        <w:jc w:val="center"/>
                        <w:textDirection w:val="btLr"/>
                      </w:pPr>
                    </w:p>
                    <w:p w14:paraId="593CBFDC" w14:textId="77777777" w:rsidR="005F1EBE" w:rsidRDefault="005F1EBE">
                      <w:pPr>
                        <w:spacing w:after="0" w:line="340" w:lineRule="auto"/>
                        <w:jc w:val="center"/>
                        <w:textDirection w:val="btLr"/>
                      </w:pPr>
                    </w:p>
                    <w:p w14:paraId="593CBFDD" w14:textId="77777777" w:rsidR="005F1EBE" w:rsidRDefault="00E93D9F">
                      <w:pPr>
                        <w:spacing w:after="0" w:line="340" w:lineRule="auto"/>
                        <w:jc w:val="center"/>
                        <w:textDirection w:val="btLr"/>
                      </w:pPr>
                      <w:r>
                        <w:rPr>
                          <w:color w:val="000000"/>
                          <w:sz w:val="22"/>
                        </w:rPr>
                        <w:t>Ho Chi Minh City – 2024</w:t>
                      </w:r>
                    </w:p>
                  </w:txbxContent>
                </v:textbox>
              </v:rect>
            </w:pict>
          </mc:Fallback>
        </mc:AlternateContent>
      </w:r>
    </w:p>
    <w:p w14:paraId="593CBEA5" w14:textId="77777777" w:rsidR="005F1EBE" w:rsidRDefault="005F1EBE">
      <w:pPr>
        <w:spacing w:after="0" w:line="340" w:lineRule="auto"/>
        <w:rPr>
          <w:sz w:val="22"/>
          <w:szCs w:val="22"/>
        </w:rPr>
      </w:pPr>
    </w:p>
    <w:p w14:paraId="593CBEA6" w14:textId="77777777" w:rsidR="005F1EBE" w:rsidRDefault="005F1EBE">
      <w:pPr>
        <w:spacing w:after="0" w:line="340" w:lineRule="auto"/>
        <w:rPr>
          <w:sz w:val="22"/>
          <w:szCs w:val="22"/>
        </w:rPr>
      </w:pPr>
    </w:p>
    <w:p w14:paraId="593CBEA7" w14:textId="77777777" w:rsidR="005F1EBE" w:rsidRDefault="005F1EBE">
      <w:pPr>
        <w:spacing w:after="0" w:line="340" w:lineRule="auto"/>
        <w:rPr>
          <w:sz w:val="22"/>
          <w:szCs w:val="22"/>
        </w:rPr>
      </w:pPr>
    </w:p>
    <w:p w14:paraId="593CBEA8" w14:textId="77777777" w:rsidR="005F1EBE" w:rsidRDefault="005F1EBE">
      <w:pPr>
        <w:spacing w:after="0" w:line="340" w:lineRule="auto"/>
        <w:rPr>
          <w:sz w:val="22"/>
          <w:szCs w:val="22"/>
        </w:rPr>
      </w:pPr>
    </w:p>
    <w:p w14:paraId="593CBEA9" w14:textId="77777777" w:rsidR="005F1EBE" w:rsidRDefault="005F1EBE">
      <w:pPr>
        <w:spacing w:after="0" w:line="340" w:lineRule="auto"/>
        <w:rPr>
          <w:sz w:val="22"/>
          <w:szCs w:val="22"/>
        </w:rPr>
      </w:pPr>
    </w:p>
    <w:p w14:paraId="593CBEAA" w14:textId="77777777" w:rsidR="005F1EBE" w:rsidRDefault="005F1EBE">
      <w:pPr>
        <w:spacing w:after="0" w:line="340" w:lineRule="auto"/>
        <w:rPr>
          <w:sz w:val="22"/>
          <w:szCs w:val="22"/>
        </w:rPr>
      </w:pPr>
    </w:p>
    <w:p w14:paraId="593CBEAB" w14:textId="77777777" w:rsidR="005F1EBE" w:rsidRDefault="005F1EBE">
      <w:pPr>
        <w:spacing w:after="0" w:line="340" w:lineRule="auto"/>
        <w:rPr>
          <w:sz w:val="22"/>
          <w:szCs w:val="22"/>
        </w:rPr>
      </w:pPr>
    </w:p>
    <w:p w14:paraId="593CBEAC" w14:textId="77777777" w:rsidR="005F1EBE" w:rsidRDefault="005F1EBE">
      <w:pPr>
        <w:spacing w:after="0" w:line="340" w:lineRule="auto"/>
        <w:rPr>
          <w:sz w:val="22"/>
          <w:szCs w:val="22"/>
        </w:rPr>
      </w:pPr>
    </w:p>
    <w:p w14:paraId="593CBEAD" w14:textId="77777777" w:rsidR="005F1EBE" w:rsidRDefault="005F1EBE">
      <w:pPr>
        <w:spacing w:after="0" w:line="340" w:lineRule="auto"/>
        <w:rPr>
          <w:sz w:val="22"/>
          <w:szCs w:val="22"/>
        </w:rPr>
      </w:pPr>
    </w:p>
    <w:p w14:paraId="593CBEAE" w14:textId="77777777" w:rsidR="005F1EBE" w:rsidRDefault="005F1EBE">
      <w:pPr>
        <w:spacing w:after="0" w:line="340" w:lineRule="auto"/>
        <w:rPr>
          <w:sz w:val="22"/>
          <w:szCs w:val="22"/>
        </w:rPr>
      </w:pPr>
    </w:p>
    <w:p w14:paraId="593CBEAF" w14:textId="77777777" w:rsidR="005F1EBE" w:rsidRDefault="005F1EBE">
      <w:pPr>
        <w:spacing w:after="0" w:line="340" w:lineRule="auto"/>
        <w:rPr>
          <w:sz w:val="22"/>
          <w:szCs w:val="22"/>
        </w:rPr>
      </w:pPr>
    </w:p>
    <w:p w14:paraId="593CBEB0" w14:textId="77777777" w:rsidR="005F1EBE" w:rsidRDefault="005F1EBE">
      <w:pPr>
        <w:spacing w:after="0" w:line="340" w:lineRule="auto"/>
        <w:rPr>
          <w:sz w:val="22"/>
          <w:szCs w:val="22"/>
        </w:rPr>
      </w:pPr>
    </w:p>
    <w:p w14:paraId="593CBEB1" w14:textId="77777777" w:rsidR="005F1EBE" w:rsidRDefault="005F1EBE">
      <w:pPr>
        <w:spacing w:after="0" w:line="340" w:lineRule="auto"/>
        <w:rPr>
          <w:sz w:val="22"/>
          <w:szCs w:val="22"/>
        </w:rPr>
      </w:pPr>
    </w:p>
    <w:p w14:paraId="593CBEB2" w14:textId="77777777" w:rsidR="005F1EBE" w:rsidRDefault="005F1EBE">
      <w:pPr>
        <w:spacing w:after="0" w:line="340" w:lineRule="auto"/>
        <w:rPr>
          <w:sz w:val="22"/>
          <w:szCs w:val="22"/>
        </w:rPr>
      </w:pPr>
    </w:p>
    <w:p w14:paraId="593CBEB3" w14:textId="77777777" w:rsidR="005F1EBE" w:rsidRDefault="005F1EBE">
      <w:pPr>
        <w:spacing w:after="0" w:line="340" w:lineRule="auto"/>
        <w:rPr>
          <w:sz w:val="22"/>
          <w:szCs w:val="22"/>
        </w:rPr>
      </w:pPr>
    </w:p>
    <w:p w14:paraId="593CBEB4" w14:textId="77777777" w:rsidR="005F1EBE" w:rsidRDefault="005F1EBE">
      <w:pPr>
        <w:spacing w:after="0" w:line="340" w:lineRule="auto"/>
        <w:rPr>
          <w:sz w:val="22"/>
          <w:szCs w:val="22"/>
        </w:rPr>
      </w:pPr>
    </w:p>
    <w:p w14:paraId="593CBEB5" w14:textId="77777777" w:rsidR="005F1EBE" w:rsidRDefault="005F1EBE">
      <w:pPr>
        <w:spacing w:after="0" w:line="340" w:lineRule="auto"/>
        <w:rPr>
          <w:sz w:val="22"/>
          <w:szCs w:val="22"/>
        </w:rPr>
      </w:pPr>
    </w:p>
    <w:p w14:paraId="593CBEB6" w14:textId="77777777" w:rsidR="005F1EBE" w:rsidRDefault="005F1EBE">
      <w:pPr>
        <w:spacing w:after="0" w:line="340" w:lineRule="auto"/>
        <w:rPr>
          <w:sz w:val="22"/>
          <w:szCs w:val="22"/>
        </w:rPr>
      </w:pPr>
    </w:p>
    <w:p w14:paraId="593CBEB7" w14:textId="77777777" w:rsidR="005F1EBE" w:rsidRDefault="005F1EBE">
      <w:pPr>
        <w:spacing w:after="0" w:line="340" w:lineRule="auto"/>
        <w:rPr>
          <w:sz w:val="22"/>
          <w:szCs w:val="22"/>
        </w:rPr>
      </w:pPr>
    </w:p>
    <w:p w14:paraId="593CBEB8" w14:textId="77777777" w:rsidR="005F1EBE" w:rsidRDefault="005F1EBE">
      <w:pPr>
        <w:spacing w:after="0" w:line="340" w:lineRule="auto"/>
        <w:rPr>
          <w:sz w:val="22"/>
          <w:szCs w:val="22"/>
        </w:rPr>
      </w:pPr>
    </w:p>
    <w:p w14:paraId="593CBEB9" w14:textId="77777777" w:rsidR="005F1EBE" w:rsidRDefault="005F1EBE">
      <w:pPr>
        <w:spacing w:after="0" w:line="340" w:lineRule="auto"/>
        <w:rPr>
          <w:sz w:val="22"/>
          <w:szCs w:val="22"/>
        </w:rPr>
      </w:pPr>
    </w:p>
    <w:p w14:paraId="593CBEBA" w14:textId="77777777" w:rsidR="005F1EBE" w:rsidRDefault="005F1EBE">
      <w:pPr>
        <w:spacing w:after="0" w:line="340" w:lineRule="auto"/>
        <w:rPr>
          <w:sz w:val="22"/>
          <w:szCs w:val="22"/>
        </w:rPr>
      </w:pPr>
    </w:p>
    <w:p w14:paraId="593CBEBB" w14:textId="77777777" w:rsidR="005F1EBE" w:rsidRDefault="005F1EBE">
      <w:pPr>
        <w:spacing w:after="0" w:line="340" w:lineRule="auto"/>
        <w:rPr>
          <w:sz w:val="22"/>
          <w:szCs w:val="22"/>
        </w:rPr>
      </w:pPr>
    </w:p>
    <w:p w14:paraId="593CBEBC" w14:textId="77777777" w:rsidR="005F1EBE" w:rsidRDefault="005F1EBE">
      <w:pPr>
        <w:spacing w:after="0" w:line="340" w:lineRule="auto"/>
        <w:rPr>
          <w:sz w:val="22"/>
          <w:szCs w:val="22"/>
        </w:rPr>
      </w:pPr>
    </w:p>
    <w:p w14:paraId="593CBEBD" w14:textId="77777777" w:rsidR="005F1EBE" w:rsidRDefault="005F1EBE">
      <w:pPr>
        <w:spacing w:after="0" w:line="340" w:lineRule="auto"/>
        <w:rPr>
          <w:sz w:val="22"/>
          <w:szCs w:val="22"/>
        </w:rPr>
      </w:pPr>
    </w:p>
    <w:p w14:paraId="593CBEBE" w14:textId="77777777" w:rsidR="005F1EBE" w:rsidRDefault="00E93D9F">
      <w:pPr>
        <w:spacing w:after="0" w:line="340" w:lineRule="auto"/>
        <w:rPr>
          <w:sz w:val="22"/>
          <w:szCs w:val="22"/>
        </w:rPr>
      </w:pPr>
      <w:r>
        <w:rPr>
          <w:sz w:val="22"/>
          <w:szCs w:val="22"/>
        </w:rPr>
        <w:t>Project completed at:</w:t>
      </w:r>
    </w:p>
    <w:p w14:paraId="593CBEBF" w14:textId="77777777" w:rsidR="005F1EBE" w:rsidRDefault="00E93D9F">
      <w:pPr>
        <w:spacing w:after="0" w:line="340" w:lineRule="auto"/>
        <w:rPr>
          <w:sz w:val="22"/>
          <w:szCs w:val="22"/>
        </w:rPr>
      </w:pPr>
      <w:r>
        <w:rPr>
          <w:sz w:val="22"/>
          <w:szCs w:val="22"/>
        </w:rPr>
        <w:t>University of Economics Ho Chi Minh City</w:t>
      </w:r>
    </w:p>
    <w:p w14:paraId="4E361A2F" w14:textId="77777777" w:rsidR="006D0E41" w:rsidRDefault="00E93D9F">
      <w:pPr>
        <w:spacing w:after="0" w:line="340" w:lineRule="auto"/>
        <w:rPr>
          <w:b/>
          <w:sz w:val="22"/>
          <w:szCs w:val="22"/>
        </w:rPr>
      </w:pPr>
      <w:r>
        <w:rPr>
          <w:b/>
          <w:sz w:val="22"/>
          <w:szCs w:val="22"/>
        </w:rPr>
        <w:t xml:space="preserve">Scientific supervisor: </w:t>
      </w:r>
    </w:p>
    <w:p w14:paraId="1955F52B" w14:textId="77777777" w:rsidR="00E93D9F" w:rsidRDefault="00E93D9F">
      <w:pPr>
        <w:spacing w:after="0" w:line="340" w:lineRule="auto"/>
        <w:rPr>
          <w:b/>
          <w:sz w:val="22"/>
          <w:szCs w:val="22"/>
        </w:rPr>
      </w:pPr>
      <w:r>
        <w:rPr>
          <w:b/>
          <w:sz w:val="22"/>
          <w:szCs w:val="22"/>
        </w:rPr>
        <w:t>1. Associate Professor, Dr. Nguyen Viet</w:t>
      </w:r>
    </w:p>
    <w:p w14:paraId="593CBEC2" w14:textId="5A1CAE42" w:rsidR="005F1EBE" w:rsidRDefault="00E93D9F">
      <w:pPr>
        <w:spacing w:after="0" w:line="340" w:lineRule="auto"/>
        <w:rPr>
          <w:b/>
          <w:sz w:val="22"/>
          <w:szCs w:val="22"/>
        </w:rPr>
      </w:pPr>
      <w:r>
        <w:rPr>
          <w:b/>
          <w:sz w:val="22"/>
          <w:szCs w:val="22"/>
        </w:rPr>
        <w:t xml:space="preserve"> 2. Associate Professor, Dr. Vo Van Nhi</w:t>
      </w:r>
    </w:p>
    <w:p w14:paraId="593CBEC3" w14:textId="77777777" w:rsidR="005F1EBE" w:rsidRDefault="005F1EBE">
      <w:pPr>
        <w:spacing w:after="0" w:line="340" w:lineRule="auto"/>
        <w:rPr>
          <w:sz w:val="22"/>
          <w:szCs w:val="22"/>
        </w:rPr>
      </w:pPr>
    </w:p>
    <w:p w14:paraId="593CBEC4" w14:textId="77777777" w:rsidR="005F1EBE" w:rsidRDefault="00E93D9F">
      <w:pPr>
        <w:tabs>
          <w:tab w:val="right" w:pos="5670"/>
        </w:tabs>
        <w:spacing w:after="0" w:line="340" w:lineRule="auto"/>
        <w:rPr>
          <w:sz w:val="22"/>
          <w:szCs w:val="22"/>
        </w:rPr>
      </w:pPr>
      <w:r>
        <w:rPr>
          <w:sz w:val="22"/>
          <w:szCs w:val="22"/>
        </w:rPr>
        <w:t>Objection 1:</w:t>
      </w:r>
      <w:r>
        <w:rPr>
          <w:sz w:val="22"/>
          <w:szCs w:val="22"/>
        </w:rPr>
        <w:tab/>
      </w:r>
    </w:p>
    <w:p w14:paraId="593CBEC5" w14:textId="77777777" w:rsidR="005F1EBE" w:rsidRDefault="00E93D9F">
      <w:pPr>
        <w:tabs>
          <w:tab w:val="right" w:pos="5670"/>
        </w:tabs>
        <w:spacing w:after="0" w:line="340" w:lineRule="auto"/>
        <w:rPr>
          <w:sz w:val="22"/>
          <w:szCs w:val="22"/>
        </w:rPr>
      </w:pPr>
      <w:r>
        <w:rPr>
          <w:sz w:val="22"/>
          <w:szCs w:val="22"/>
        </w:rPr>
        <w:t xml:space="preserve"> </w:t>
      </w:r>
    </w:p>
    <w:p w14:paraId="593CBEC6" w14:textId="77777777" w:rsidR="005F1EBE" w:rsidRDefault="00E93D9F">
      <w:pPr>
        <w:tabs>
          <w:tab w:val="right" w:pos="5670"/>
        </w:tabs>
        <w:spacing w:after="0" w:line="340" w:lineRule="auto"/>
        <w:rPr>
          <w:sz w:val="22"/>
          <w:szCs w:val="22"/>
        </w:rPr>
      </w:pPr>
      <w:r>
        <w:rPr>
          <w:sz w:val="22"/>
          <w:szCs w:val="22"/>
        </w:rPr>
        <w:t>Objection 2:</w:t>
      </w:r>
      <w:r>
        <w:rPr>
          <w:sz w:val="22"/>
          <w:szCs w:val="22"/>
        </w:rPr>
        <w:tab/>
      </w:r>
    </w:p>
    <w:p w14:paraId="593CBEC7" w14:textId="77777777" w:rsidR="005F1EBE" w:rsidRDefault="005F1EBE">
      <w:pPr>
        <w:tabs>
          <w:tab w:val="right" w:pos="5670"/>
        </w:tabs>
        <w:spacing w:after="0" w:line="340" w:lineRule="auto"/>
        <w:rPr>
          <w:sz w:val="22"/>
          <w:szCs w:val="22"/>
        </w:rPr>
      </w:pPr>
    </w:p>
    <w:p w14:paraId="593CBEC8" w14:textId="77777777" w:rsidR="005F1EBE" w:rsidRDefault="00E93D9F">
      <w:pPr>
        <w:tabs>
          <w:tab w:val="right" w:pos="5670"/>
        </w:tabs>
        <w:spacing w:after="0" w:line="340" w:lineRule="auto"/>
        <w:rPr>
          <w:sz w:val="22"/>
          <w:szCs w:val="22"/>
        </w:rPr>
      </w:pPr>
      <w:r>
        <w:rPr>
          <w:sz w:val="22"/>
          <w:szCs w:val="22"/>
        </w:rPr>
        <w:t>Objection 3:</w:t>
      </w:r>
      <w:r>
        <w:rPr>
          <w:sz w:val="22"/>
          <w:szCs w:val="22"/>
        </w:rPr>
        <w:tab/>
      </w:r>
    </w:p>
    <w:p w14:paraId="593CBEC9" w14:textId="77777777" w:rsidR="005F1EBE" w:rsidRDefault="005F1EBE">
      <w:pPr>
        <w:tabs>
          <w:tab w:val="right" w:pos="5670"/>
        </w:tabs>
        <w:spacing w:after="0" w:line="340" w:lineRule="auto"/>
        <w:rPr>
          <w:sz w:val="22"/>
          <w:szCs w:val="22"/>
        </w:rPr>
      </w:pPr>
    </w:p>
    <w:p w14:paraId="593CBECA" w14:textId="77777777" w:rsidR="005F1EBE" w:rsidRDefault="00E93D9F">
      <w:pPr>
        <w:tabs>
          <w:tab w:val="right" w:pos="5670"/>
        </w:tabs>
        <w:spacing w:after="0" w:line="340" w:lineRule="auto"/>
        <w:rPr>
          <w:sz w:val="22"/>
          <w:szCs w:val="22"/>
        </w:rPr>
      </w:pPr>
      <w:r>
        <w:rPr>
          <w:sz w:val="22"/>
          <w:szCs w:val="22"/>
        </w:rPr>
        <w:t>The thesis was defended before the school-level thesis evaluation council held at</w:t>
      </w:r>
      <w:r>
        <w:rPr>
          <w:sz w:val="22"/>
          <w:szCs w:val="22"/>
        </w:rPr>
        <w:tab/>
      </w:r>
    </w:p>
    <w:p w14:paraId="593CBECB" w14:textId="77777777" w:rsidR="005F1EBE" w:rsidRDefault="00E93D9F">
      <w:pPr>
        <w:tabs>
          <w:tab w:val="right" w:pos="5670"/>
        </w:tabs>
        <w:spacing w:after="0" w:line="340" w:lineRule="auto"/>
        <w:rPr>
          <w:sz w:val="22"/>
          <w:szCs w:val="22"/>
        </w:rPr>
      </w:pPr>
      <w:r>
        <w:rPr>
          <w:sz w:val="22"/>
          <w:szCs w:val="22"/>
        </w:rPr>
        <w:t>At … o'clock … day … month … year 20</w:t>
      </w:r>
      <w:r>
        <w:rPr>
          <w:sz w:val="22"/>
          <w:szCs w:val="22"/>
        </w:rPr>
        <w:tab/>
      </w:r>
    </w:p>
    <w:p w14:paraId="593CBECC" w14:textId="77777777" w:rsidR="005F1EBE" w:rsidRDefault="005F1EBE">
      <w:pPr>
        <w:tabs>
          <w:tab w:val="right" w:pos="5670"/>
        </w:tabs>
        <w:spacing w:after="0" w:line="340" w:lineRule="auto"/>
        <w:rPr>
          <w:sz w:val="22"/>
          <w:szCs w:val="22"/>
        </w:rPr>
      </w:pPr>
    </w:p>
    <w:p w14:paraId="593CBECD" w14:textId="77777777" w:rsidR="005F1EBE" w:rsidRDefault="00E93D9F">
      <w:pPr>
        <w:tabs>
          <w:tab w:val="right" w:pos="5670"/>
        </w:tabs>
        <w:spacing w:after="0" w:line="340" w:lineRule="auto"/>
        <w:rPr>
          <w:sz w:val="22"/>
          <w:szCs w:val="22"/>
        </w:rPr>
      </w:pPr>
      <w:r>
        <w:rPr>
          <w:sz w:val="22"/>
          <w:szCs w:val="22"/>
        </w:rPr>
        <w:t>Thesis can be found at the library:</w:t>
      </w:r>
      <w:r>
        <w:rPr>
          <w:sz w:val="22"/>
          <w:szCs w:val="22"/>
        </w:rPr>
        <w:tab/>
      </w:r>
    </w:p>
    <w:p w14:paraId="593CBECE" w14:textId="77777777" w:rsidR="005F1EBE" w:rsidRDefault="00E93D9F">
      <w:pPr>
        <w:tabs>
          <w:tab w:val="right" w:pos="5670"/>
        </w:tabs>
        <w:spacing w:after="0" w:line="340" w:lineRule="auto"/>
        <w:rPr>
          <w:sz w:val="22"/>
          <w:szCs w:val="22"/>
        </w:rPr>
      </w:pPr>
      <w:r>
        <w:rPr>
          <w:sz w:val="22"/>
          <w:szCs w:val="22"/>
        </w:rPr>
        <w:tab/>
      </w:r>
    </w:p>
    <w:p w14:paraId="593CBECF" w14:textId="77777777" w:rsidR="005F1EBE" w:rsidRDefault="00E93D9F">
      <w:pPr>
        <w:tabs>
          <w:tab w:val="right" w:pos="5670"/>
        </w:tabs>
        <w:spacing w:after="0" w:line="340" w:lineRule="auto"/>
        <w:rPr>
          <w:sz w:val="22"/>
          <w:szCs w:val="22"/>
        </w:rPr>
        <w:sectPr w:rsidR="005F1EBE">
          <w:headerReference w:type="default" r:id="rId7"/>
          <w:footerReference w:type="default" r:id="rId8"/>
          <w:pgSz w:w="7938" w:h="11340"/>
          <w:pgMar w:top="1134" w:right="1134" w:bottom="1134" w:left="1134" w:header="720" w:footer="720" w:gutter="0"/>
          <w:pgNumType w:start="1"/>
          <w:cols w:space="720"/>
        </w:sectPr>
      </w:pPr>
      <w:r>
        <w:rPr>
          <w:sz w:val="22"/>
          <w:szCs w:val="22"/>
        </w:rPr>
        <w:tab/>
      </w:r>
    </w:p>
    <w:p w14:paraId="593CBED0" w14:textId="77777777" w:rsidR="005F1EBE" w:rsidRPr="008121BE" w:rsidRDefault="00E93D9F">
      <w:pPr>
        <w:spacing w:after="0" w:line="340" w:lineRule="auto"/>
        <w:ind w:right="-142"/>
        <w:jc w:val="center"/>
        <w:rPr>
          <w:sz w:val="22"/>
          <w:szCs w:val="22"/>
        </w:rPr>
      </w:pPr>
      <w:r w:rsidRPr="008121BE">
        <w:rPr>
          <w:b/>
          <w:sz w:val="22"/>
          <w:szCs w:val="22"/>
        </w:rPr>
        <w:lastRenderedPageBreak/>
        <w:t>LIST OF AUTHOR'S RESEARCH WORKS</w:t>
      </w:r>
    </w:p>
    <w:p w14:paraId="6D7F2E1D" w14:textId="77777777" w:rsidR="00A32B70" w:rsidRPr="00A32B70" w:rsidRDefault="00A32B70" w:rsidP="00A32B70">
      <w:pPr>
        <w:spacing w:after="0" w:line="240" w:lineRule="auto"/>
        <w:ind w:firstLine="288"/>
        <w:jc w:val="both"/>
        <w:rPr>
          <w:sz w:val="22"/>
          <w:szCs w:val="22"/>
        </w:rPr>
      </w:pPr>
      <w:r w:rsidRPr="00A32B70">
        <w:rPr>
          <w:sz w:val="22"/>
          <w:szCs w:val="22"/>
        </w:rPr>
        <w:t>1. Nguyen Thanh Long, Pham Ngoc Toan. The impact of the quality of financial reporting information of listed companies on the investment decisions of investors in the Vietnamese stock market. Journal - Theoretical information agency of the Ministry of Industry and Trade. ISSN: 0866 - 7756. No. 2, T2/2018.</w:t>
      </w:r>
    </w:p>
    <w:p w14:paraId="4318F87C" w14:textId="77777777" w:rsidR="00A32B70" w:rsidRPr="00A32B70" w:rsidRDefault="00A32B70" w:rsidP="00A32B70">
      <w:pPr>
        <w:spacing w:after="0" w:line="240" w:lineRule="auto"/>
        <w:ind w:firstLine="288"/>
        <w:jc w:val="both"/>
        <w:rPr>
          <w:sz w:val="22"/>
          <w:szCs w:val="22"/>
        </w:rPr>
      </w:pPr>
      <w:r w:rsidRPr="00A32B70">
        <w:rPr>
          <w:sz w:val="22"/>
          <w:szCs w:val="22"/>
        </w:rPr>
        <w:t>2. Nguyen Thanh Long, Pham Ngoc Toan. Factors affecting the investment decisions of individual investors in the Ho Chi Minh City stock market. Journal - Theoretical information agency of the Ministry of Industry and Trade. ISSN: 0866 - 7756. No. 3, T3/2018.</w:t>
      </w:r>
    </w:p>
    <w:p w14:paraId="300180E5" w14:textId="77777777" w:rsidR="00A32B70" w:rsidRPr="00A32B70" w:rsidRDefault="00A32B70" w:rsidP="00A32B70">
      <w:pPr>
        <w:spacing w:after="0" w:line="240" w:lineRule="auto"/>
        <w:ind w:firstLine="288"/>
        <w:jc w:val="both"/>
        <w:rPr>
          <w:sz w:val="22"/>
          <w:szCs w:val="22"/>
        </w:rPr>
      </w:pPr>
      <w:r w:rsidRPr="00A32B70">
        <w:rPr>
          <w:sz w:val="22"/>
          <w:szCs w:val="22"/>
        </w:rPr>
        <w:t>3. Nguyen Thanh Long, Pham Ngoc Toan. Factors affecting the disclosure of sustainable development information at listed companies in the Ho Chi Minh City stock market. Journal - Theoretical information agency of the Ministry of Industry and Trade. ISSN: 0866 – 7756. No. 6, T4/2019.</w:t>
      </w:r>
    </w:p>
    <w:p w14:paraId="44BA8E7C" w14:textId="77777777" w:rsidR="00A32B70" w:rsidRPr="00A32B70" w:rsidRDefault="00A32B70" w:rsidP="00A32B70">
      <w:pPr>
        <w:spacing w:after="0" w:line="240" w:lineRule="auto"/>
        <w:ind w:firstLine="288"/>
        <w:jc w:val="both"/>
        <w:rPr>
          <w:sz w:val="22"/>
          <w:szCs w:val="22"/>
        </w:rPr>
      </w:pPr>
      <w:r w:rsidRPr="00A32B70">
        <w:rPr>
          <w:sz w:val="22"/>
          <w:szCs w:val="22"/>
        </w:rPr>
        <w:t>4. Nguyen Thanh Long, Pham Ngoc Toan. Factors affecting the preparation and presentation of sustainable development reports of manufacturing enterprises in the Southeast region. Journal – Theoretical information agency of the Ministry of Industry and Trade. ISSN: 0866 – 7756. No. 6, T4/2019.</w:t>
      </w:r>
    </w:p>
    <w:p w14:paraId="43F8F4DA" w14:textId="77777777" w:rsidR="00A32B70" w:rsidRPr="00A32B70" w:rsidRDefault="00A32B70" w:rsidP="00A32B70">
      <w:pPr>
        <w:spacing w:after="0" w:line="240" w:lineRule="auto"/>
        <w:ind w:firstLine="288"/>
        <w:jc w:val="both"/>
        <w:rPr>
          <w:sz w:val="22"/>
          <w:szCs w:val="22"/>
        </w:rPr>
      </w:pPr>
      <w:r w:rsidRPr="00A32B70">
        <w:rPr>
          <w:sz w:val="22"/>
          <w:szCs w:val="22"/>
        </w:rPr>
        <w:t>5. Nguyen Thanh Long, Pham Ngoc Toan, Dang Duc Tiep. Factors affecting the quality of financial reporting information at Ho Chi Minh City Joint Stock Commercial Banks. Journal – Theoretical information agency of the Ministry of Industry and Trade. ISSN: 0866 – 7756. No. 14, T6/2020.</w:t>
      </w:r>
    </w:p>
    <w:p w14:paraId="40D625D0" w14:textId="77777777" w:rsidR="00A32B70" w:rsidRPr="00A32B70" w:rsidRDefault="00A32B70" w:rsidP="00A32B70">
      <w:pPr>
        <w:spacing w:after="0" w:line="240" w:lineRule="auto"/>
        <w:ind w:firstLine="288"/>
        <w:jc w:val="both"/>
        <w:rPr>
          <w:sz w:val="22"/>
          <w:szCs w:val="22"/>
        </w:rPr>
      </w:pPr>
      <w:r w:rsidRPr="00A32B70">
        <w:rPr>
          <w:sz w:val="22"/>
          <w:szCs w:val="22"/>
        </w:rPr>
        <w:t>6. Nguyen Thanh Long, Pham Ngoc Toan. Factors affecting the quality of financial reporting of public educational institutions in Ho Chi Minh City. Journal – Theoretical Information Agency of the Ministry of Industry and Trade. ISSN: 0866 – 7756. No. 15, T6/2021.</w:t>
      </w:r>
    </w:p>
    <w:p w14:paraId="72757580" w14:textId="77777777" w:rsidR="00A32B70" w:rsidRPr="00A32B70" w:rsidRDefault="00A32B70" w:rsidP="00A32B70">
      <w:pPr>
        <w:spacing w:after="0" w:line="240" w:lineRule="auto"/>
        <w:ind w:firstLine="288"/>
        <w:jc w:val="both"/>
        <w:rPr>
          <w:sz w:val="22"/>
          <w:szCs w:val="22"/>
        </w:rPr>
      </w:pPr>
      <w:r w:rsidRPr="00A32B70">
        <w:rPr>
          <w:sz w:val="22"/>
          <w:szCs w:val="22"/>
        </w:rPr>
        <w:t xml:space="preserve">7. Nguyen Thanh Long, Pham Ngoc Toan. Factors affecting the accounting information system at state treasury units in Ho Chi Minh City. Journal – Theoretical Information Agency of the </w:t>
      </w:r>
      <w:r w:rsidRPr="00A32B70">
        <w:rPr>
          <w:sz w:val="22"/>
          <w:szCs w:val="22"/>
        </w:rPr>
        <w:lastRenderedPageBreak/>
        <w:t>Ministry of Industry and Trade. ISSN: 0866 – 7756, No. 15, T6/2021.</w:t>
      </w:r>
    </w:p>
    <w:p w14:paraId="1F29A0A5" w14:textId="77777777" w:rsidR="00A32B70" w:rsidRPr="00A32B70" w:rsidRDefault="00A32B70" w:rsidP="00A32B70">
      <w:pPr>
        <w:spacing w:after="0" w:line="240" w:lineRule="auto"/>
        <w:ind w:firstLine="288"/>
        <w:jc w:val="both"/>
        <w:rPr>
          <w:sz w:val="22"/>
          <w:szCs w:val="22"/>
        </w:rPr>
      </w:pPr>
      <w:r w:rsidRPr="00A32B70">
        <w:rPr>
          <w:sz w:val="22"/>
          <w:szCs w:val="22"/>
        </w:rPr>
        <w:t>8. Nguyen Thanh Long, Pham Ngoc Toan. Factors affecting the application of responsibility accounting in manufacturing enterprises in Ho Chi Minh City. Journal – Theoretical Information Agency of the Ministry of Industry and Trade. ISSN: 0866 – 7756. No. 5, T3/2022.</w:t>
      </w:r>
    </w:p>
    <w:p w14:paraId="1B049836" w14:textId="77777777" w:rsidR="00A32B70" w:rsidRPr="00A32B70" w:rsidRDefault="00A32B70" w:rsidP="00A32B70">
      <w:pPr>
        <w:spacing w:after="0" w:line="240" w:lineRule="auto"/>
        <w:ind w:firstLine="288"/>
        <w:jc w:val="both"/>
        <w:rPr>
          <w:sz w:val="22"/>
          <w:szCs w:val="22"/>
        </w:rPr>
      </w:pPr>
      <w:r w:rsidRPr="00A32B70">
        <w:rPr>
          <w:sz w:val="22"/>
          <w:szCs w:val="22"/>
        </w:rPr>
        <w:t>9. Nguyen Thanh Long, Pham Ngoc Toan. Factors affecting the decision to choose accounting services of enterprises in Phu Yen Province. Journal – Theoretical Information Agency of the Ministry of Industry and Trade. ISSN: 0866 – 7756. No. 7, T4/2022.</w:t>
      </w:r>
    </w:p>
    <w:p w14:paraId="593CBED5" w14:textId="5539501D" w:rsidR="005F1EBE" w:rsidRDefault="00A32B70" w:rsidP="00A32B70">
      <w:pPr>
        <w:spacing w:after="0" w:line="240" w:lineRule="auto"/>
        <w:ind w:firstLine="288"/>
        <w:jc w:val="both"/>
        <w:rPr>
          <w:sz w:val="22"/>
          <w:szCs w:val="22"/>
        </w:rPr>
        <w:sectPr w:rsidR="005F1EBE">
          <w:pgSz w:w="7938" w:h="11340"/>
          <w:pgMar w:top="1134" w:right="1134" w:bottom="1134" w:left="1134" w:header="720" w:footer="720" w:gutter="0"/>
          <w:cols w:space="720"/>
        </w:sectPr>
      </w:pPr>
      <w:r w:rsidRPr="00A32B70">
        <w:rPr>
          <w:sz w:val="22"/>
          <w:szCs w:val="22"/>
        </w:rPr>
        <w:t>10. Nguyen Thanh Long, Nguyen Thi Thanh Tram. Factors affecting the level of voluntary information disclosure in annual reports of listed enterprises on the Vietnamese stock market. Journal – Theoretical Information Agency of the Ministry of Industry and Trade. ISSN: 0866 – 7756. T9, 2024</w:t>
      </w:r>
      <w:r w:rsidR="00E93D9F">
        <w:rPr>
          <w:sz w:val="22"/>
          <w:szCs w:val="22"/>
        </w:rPr>
        <w:t>.</w:t>
      </w:r>
    </w:p>
    <w:p w14:paraId="593CBED6" w14:textId="77777777" w:rsidR="005F1EBE" w:rsidRDefault="00E93D9F">
      <w:pPr>
        <w:tabs>
          <w:tab w:val="right" w:pos="5670"/>
        </w:tabs>
        <w:spacing w:after="0" w:line="340" w:lineRule="auto"/>
        <w:jc w:val="center"/>
        <w:rPr>
          <w:b/>
          <w:sz w:val="22"/>
          <w:szCs w:val="22"/>
        </w:rPr>
      </w:pPr>
      <w:r>
        <w:rPr>
          <w:b/>
          <w:sz w:val="22"/>
          <w:szCs w:val="22"/>
        </w:rPr>
        <w:lastRenderedPageBreak/>
        <w:t>INTRODUCTION</w:t>
      </w:r>
    </w:p>
    <w:p w14:paraId="593CBED7" w14:textId="77777777" w:rsidR="005F1EBE" w:rsidRDefault="00E93D9F">
      <w:pPr>
        <w:tabs>
          <w:tab w:val="right" w:pos="5670"/>
        </w:tabs>
        <w:spacing w:after="0" w:line="340" w:lineRule="auto"/>
        <w:jc w:val="both"/>
        <w:rPr>
          <w:b/>
          <w:sz w:val="22"/>
          <w:szCs w:val="22"/>
        </w:rPr>
      </w:pPr>
      <w:r>
        <w:rPr>
          <w:b/>
          <w:sz w:val="22"/>
          <w:szCs w:val="22"/>
        </w:rPr>
        <w:t>1. The necessity of the topic</w:t>
      </w:r>
    </w:p>
    <w:p w14:paraId="593CBED8" w14:textId="77777777" w:rsidR="005F1EBE" w:rsidRDefault="00E93D9F">
      <w:pPr>
        <w:spacing w:after="0" w:line="340" w:lineRule="auto"/>
        <w:ind w:firstLine="284"/>
        <w:jc w:val="both"/>
        <w:rPr>
          <w:color w:val="000000"/>
          <w:sz w:val="22"/>
          <w:szCs w:val="22"/>
        </w:rPr>
      </w:pPr>
      <w:r>
        <w:rPr>
          <w:color w:val="000000"/>
          <w:sz w:val="22"/>
          <w:szCs w:val="22"/>
        </w:rPr>
        <w:t>The need for complete, useful and relevant information disclosure to various stakeholder groups is gradually increasing (Ananzeh, 2022). Annual reports and financial statements are the means through which organizations/enterprises convey relevant and useful information about their activities to stakeholders - who use the information disclosed by the enterprise to make prudent economic decisions (Afeltra et al., 2023). Annual reports usually contain two main types of information including information disclosed as required by law (mandatory disclosure information) and information not required by law (voluntary disclosure information).</w:t>
      </w:r>
    </w:p>
    <w:p w14:paraId="593CBED9" w14:textId="77777777" w:rsidR="005F1EBE" w:rsidRDefault="00E93D9F">
      <w:pPr>
        <w:spacing w:after="0" w:line="340" w:lineRule="auto"/>
        <w:ind w:firstLine="284"/>
        <w:jc w:val="both"/>
        <w:rPr>
          <w:sz w:val="22"/>
          <w:szCs w:val="22"/>
        </w:rPr>
      </w:pPr>
      <w:r>
        <w:rPr>
          <w:sz w:val="22"/>
          <w:szCs w:val="22"/>
        </w:rPr>
        <w:t xml:space="preserve"> </w:t>
      </w:r>
      <w:r>
        <w:rPr>
          <w:color w:val="000000"/>
          <w:sz w:val="22"/>
          <w:szCs w:val="22"/>
        </w:rPr>
        <w:t>Given the importance of voluntary disclosure, many previous studies have provided empirical evidence on the factors that influence it.</w:t>
      </w:r>
      <w:r>
        <w:rPr>
          <w:sz w:val="22"/>
          <w:szCs w:val="22"/>
        </w:rPr>
        <w:t xml:space="preserve"> </w:t>
      </w:r>
    </w:p>
    <w:p w14:paraId="593CBEDA" w14:textId="77777777" w:rsidR="005F1EBE" w:rsidRDefault="00E93D9F">
      <w:pPr>
        <w:spacing w:after="0" w:line="340" w:lineRule="auto"/>
        <w:ind w:firstLine="284"/>
        <w:jc w:val="both"/>
        <w:rPr>
          <w:sz w:val="22"/>
          <w:szCs w:val="22"/>
        </w:rPr>
      </w:pPr>
      <w:r>
        <w:rPr>
          <w:color w:val="000000"/>
          <w:sz w:val="22"/>
          <w:szCs w:val="22"/>
        </w:rPr>
        <w:t xml:space="preserve">Studies also use a multi-theoretical framework to explain the reasons and causes of voluntary information disclosure by enterprises such as stakeholder theory; signaling theory; agency theory; legitimacy theory; cost-benefit analysis theory (Oeyono et al., 2011; Huynh Thi Van, 2013; Ha Xuan Thach and Trinh Thi Hop, 2017; Krisdayanti and Wibowo, 2019); ... However, the results of previous studies are still inconsistent due to the fact that the requirements for voluntary information disclosure change over time, or due to the different scope of research in terms of </w:t>
      </w:r>
      <w:r>
        <w:rPr>
          <w:color w:val="000000"/>
          <w:sz w:val="22"/>
          <w:szCs w:val="22"/>
        </w:rPr>
        <w:lastRenderedPageBreak/>
        <w:t>space and time period for data collection or different regulations on information disclosure in different countries, ... (Pham Hoai Huong and Tran Thuy Uyen, 2018). Furthermore, according to the author's research, few studies have conducted general research on different groups of factors affecting voluntary information disclosure of enterprises.</w:t>
      </w:r>
      <w:r>
        <w:rPr>
          <w:sz w:val="22"/>
          <w:szCs w:val="22"/>
        </w:rPr>
        <w:tab/>
        <w:t xml:space="preserve"> </w:t>
      </w:r>
    </w:p>
    <w:p w14:paraId="593CBEDB" w14:textId="77777777" w:rsidR="005F1EBE" w:rsidRDefault="00E93D9F">
      <w:pPr>
        <w:spacing w:after="0" w:line="340" w:lineRule="auto"/>
        <w:ind w:firstLine="284"/>
        <w:jc w:val="both"/>
        <w:rPr>
          <w:sz w:val="22"/>
          <w:szCs w:val="22"/>
        </w:rPr>
      </w:pPr>
      <w:r>
        <w:rPr>
          <w:color w:val="000000"/>
          <w:sz w:val="22"/>
          <w:szCs w:val="22"/>
        </w:rPr>
        <w:t>Regarding the impact of voluntary disclosure on businesses, according to Einhorn (2005), investors will normally determine the value of a business based on all available information, so improved information transparency of businesses will lead to higher valuations, lower costs of capital and increased willingness to invest in businesses (Leuz and Verrecchia, 2000; Healy and Palepu, 2001; Miller and Bahnson, 2004).</w:t>
      </w:r>
      <w:r>
        <w:rPr>
          <w:sz w:val="22"/>
          <w:szCs w:val="22"/>
        </w:rPr>
        <w:t>.</w:t>
      </w:r>
    </w:p>
    <w:p w14:paraId="593CBEDC" w14:textId="77777777" w:rsidR="005F1EBE" w:rsidRDefault="00E93D9F">
      <w:pPr>
        <w:spacing w:after="0" w:line="340" w:lineRule="auto"/>
        <w:ind w:firstLine="284"/>
        <w:jc w:val="both"/>
        <w:rPr>
          <w:color w:val="000000"/>
          <w:sz w:val="22"/>
          <w:szCs w:val="22"/>
        </w:rPr>
      </w:pPr>
      <w:r>
        <w:rPr>
          <w:color w:val="000000"/>
          <w:sz w:val="22"/>
          <w:szCs w:val="22"/>
        </w:rPr>
        <w:t xml:space="preserve">In Vietnam, for enterprises listed on the stock market, information disclosure is carried out in accordance with the provisions of the Securities Law (2019); the Enterprise Law (2020) and Circular 96/2020/TT-BTC effective from January 1, 2021 guiding information disclosure on the stock market, perfecting the legal framework regulating information disclosure activities on the stock market, contributing to enhancing the responsibility of information disclosure of market members and investors, while enhancing the transparency of the market. Therefore, within the scope of this study, the author identifies the content of voluntarily disclosed information as information that </w:t>
      </w:r>
      <w:r>
        <w:rPr>
          <w:color w:val="000000"/>
          <w:sz w:val="22"/>
          <w:szCs w:val="22"/>
        </w:rPr>
        <w:lastRenderedPageBreak/>
        <w:t>is outside the mandatory disclosure requirements in the annual reports of listed enterprises according to current regulations.</w:t>
      </w:r>
    </w:p>
    <w:p w14:paraId="593CBEDD" w14:textId="77777777" w:rsidR="005F1EBE" w:rsidRDefault="00E93D9F">
      <w:pPr>
        <w:spacing w:after="0" w:line="340" w:lineRule="auto"/>
        <w:ind w:firstLine="284"/>
        <w:jc w:val="both"/>
        <w:rPr>
          <w:sz w:val="22"/>
          <w:szCs w:val="22"/>
        </w:rPr>
      </w:pPr>
      <w:r>
        <w:rPr>
          <w:color w:val="000000"/>
          <w:sz w:val="22"/>
          <w:szCs w:val="22"/>
        </w:rPr>
        <w:t>From the above analysis, the author chose to conduct a study on "Voluntary information disclosure in annual reports affects the financial performance of listed enterprises on the Vietnamese stock market".</w:t>
      </w:r>
    </w:p>
    <w:p w14:paraId="593CBEDE" w14:textId="77777777" w:rsidR="005F1EBE" w:rsidRDefault="00E93D9F">
      <w:pPr>
        <w:spacing w:after="0" w:line="340" w:lineRule="auto"/>
        <w:jc w:val="both"/>
        <w:rPr>
          <w:b/>
          <w:sz w:val="22"/>
          <w:szCs w:val="22"/>
        </w:rPr>
      </w:pPr>
      <w:r>
        <w:rPr>
          <w:b/>
          <w:sz w:val="22"/>
          <w:szCs w:val="22"/>
        </w:rPr>
        <w:t>2. Research objectives and research questions</w:t>
      </w:r>
    </w:p>
    <w:p w14:paraId="593CBEDF" w14:textId="77777777" w:rsidR="005F1EBE" w:rsidRDefault="00E93D9F">
      <w:pPr>
        <w:spacing w:after="0" w:line="340" w:lineRule="auto"/>
        <w:ind w:firstLine="284"/>
        <w:jc w:val="both"/>
        <w:rPr>
          <w:sz w:val="22"/>
          <w:szCs w:val="22"/>
        </w:rPr>
      </w:pPr>
      <w:r>
        <w:rPr>
          <w:sz w:val="22"/>
          <w:szCs w:val="22"/>
        </w:rPr>
        <w:t>The objective of this study is</w:t>
      </w:r>
      <w:r>
        <w:rPr>
          <w:color w:val="000000"/>
          <w:sz w:val="22"/>
          <w:szCs w:val="22"/>
          <w:highlight w:val="white"/>
        </w:rPr>
        <w:t>Research on factors affecting voluntary information disclosure in annual reports and the impact of voluntary information disclosure in annual reports on financial performance of listed companies on the Vietnamese stock market</w:t>
      </w:r>
      <w:r>
        <w:rPr>
          <w:sz w:val="22"/>
          <w:szCs w:val="22"/>
        </w:rPr>
        <w:t>.</w:t>
      </w:r>
    </w:p>
    <w:p w14:paraId="593CBEE0" w14:textId="77777777" w:rsidR="005F1EBE" w:rsidRDefault="00E93D9F">
      <w:pPr>
        <w:spacing w:after="0" w:line="340" w:lineRule="auto"/>
        <w:ind w:firstLine="284"/>
        <w:jc w:val="both"/>
        <w:rPr>
          <w:sz w:val="22"/>
          <w:szCs w:val="22"/>
        </w:rPr>
      </w:pPr>
      <w:r>
        <w:rPr>
          <w:sz w:val="22"/>
          <w:szCs w:val="22"/>
        </w:rPr>
        <w:t>To address the above objectives, the following corresponding questions are raised:</w:t>
      </w:r>
    </w:p>
    <w:p w14:paraId="593CBEE1" w14:textId="77777777" w:rsidR="005F1EBE" w:rsidRDefault="00E93D9F">
      <w:pPr>
        <w:numPr>
          <w:ilvl w:val="0"/>
          <w:numId w:val="1"/>
        </w:numPr>
        <w:shd w:val="clear" w:color="auto" w:fill="FFFFFF"/>
        <w:tabs>
          <w:tab w:val="left" w:pos="360"/>
        </w:tabs>
        <w:spacing w:after="0" w:line="360" w:lineRule="auto"/>
        <w:ind w:firstLine="284"/>
        <w:jc w:val="both"/>
        <w:rPr>
          <w:color w:val="000000"/>
          <w:sz w:val="22"/>
          <w:szCs w:val="22"/>
        </w:rPr>
      </w:pPr>
      <w:r>
        <w:rPr>
          <w:color w:val="000000"/>
          <w:sz w:val="22"/>
          <w:szCs w:val="22"/>
        </w:rPr>
        <w:t>What factors affect voluntary information disclosure of listed companies on the Vietnamese stock market? And what is the level of influence of each factor?</w:t>
      </w:r>
    </w:p>
    <w:p w14:paraId="593CBEE2" w14:textId="77777777" w:rsidR="005F1EBE" w:rsidRDefault="00E93D9F">
      <w:pPr>
        <w:spacing w:after="0" w:line="340" w:lineRule="auto"/>
        <w:ind w:firstLine="284"/>
        <w:jc w:val="both"/>
        <w:rPr>
          <w:sz w:val="22"/>
          <w:szCs w:val="22"/>
        </w:rPr>
      </w:pPr>
      <w:r>
        <w:rPr>
          <w:color w:val="000000"/>
          <w:sz w:val="22"/>
          <w:szCs w:val="22"/>
        </w:rPr>
        <w:t>(2) Does voluntary information disclosure affect the financial performance of companies listed on the Vietnamese stock market? And if so, what is the extent of the impact?</w:t>
      </w:r>
    </w:p>
    <w:p w14:paraId="593CBEE3" w14:textId="77777777" w:rsidR="005F1EBE" w:rsidRDefault="00E93D9F">
      <w:pPr>
        <w:spacing w:after="0" w:line="340" w:lineRule="auto"/>
        <w:jc w:val="both"/>
        <w:rPr>
          <w:b/>
          <w:sz w:val="22"/>
          <w:szCs w:val="22"/>
        </w:rPr>
      </w:pPr>
      <w:r>
        <w:rPr>
          <w:b/>
          <w:sz w:val="22"/>
          <w:szCs w:val="22"/>
        </w:rPr>
        <w:t>3. Research object and scope</w:t>
      </w:r>
    </w:p>
    <w:p w14:paraId="593CBEE4" w14:textId="77777777" w:rsidR="005F1EBE" w:rsidRDefault="00E93D9F">
      <w:pPr>
        <w:spacing w:after="0" w:line="340" w:lineRule="auto"/>
        <w:ind w:firstLine="142"/>
        <w:jc w:val="both"/>
        <w:rPr>
          <w:b/>
          <w:sz w:val="22"/>
          <w:szCs w:val="22"/>
        </w:rPr>
      </w:pPr>
      <w:r>
        <w:rPr>
          <w:b/>
          <w:sz w:val="22"/>
          <w:szCs w:val="22"/>
        </w:rPr>
        <w:t>3.1. Research subjects</w:t>
      </w:r>
    </w:p>
    <w:p w14:paraId="593CBEE5" w14:textId="77777777" w:rsidR="005F1EBE" w:rsidRDefault="00E93D9F">
      <w:pPr>
        <w:spacing w:after="0" w:line="340" w:lineRule="auto"/>
        <w:ind w:firstLine="284"/>
        <w:jc w:val="both"/>
        <w:rPr>
          <w:sz w:val="22"/>
          <w:szCs w:val="22"/>
        </w:rPr>
      </w:pPr>
      <w:r>
        <w:rPr>
          <w:color w:val="000000"/>
          <w:sz w:val="22"/>
          <w:szCs w:val="22"/>
          <w:highlight w:val="white"/>
        </w:rPr>
        <w:t xml:space="preserve">Factors affecting voluntary information disclosure and the impact of voluntary information disclosure on financial </w:t>
      </w:r>
      <w:r>
        <w:rPr>
          <w:color w:val="000000"/>
          <w:sz w:val="22"/>
          <w:szCs w:val="22"/>
          <w:highlight w:val="white"/>
        </w:rPr>
        <w:lastRenderedPageBreak/>
        <w:t>performance of listed companies on the Vietnamese stock market</w:t>
      </w:r>
      <w:r>
        <w:rPr>
          <w:sz w:val="22"/>
          <w:szCs w:val="22"/>
        </w:rPr>
        <w:t>.</w:t>
      </w:r>
    </w:p>
    <w:p w14:paraId="593CBEE6" w14:textId="77777777" w:rsidR="005F1EBE" w:rsidRDefault="00E93D9F">
      <w:pPr>
        <w:spacing w:after="0" w:line="340" w:lineRule="auto"/>
        <w:ind w:firstLine="142"/>
        <w:jc w:val="both"/>
        <w:rPr>
          <w:b/>
          <w:sz w:val="22"/>
          <w:szCs w:val="22"/>
        </w:rPr>
      </w:pPr>
      <w:r>
        <w:rPr>
          <w:b/>
          <w:sz w:val="22"/>
          <w:szCs w:val="22"/>
        </w:rPr>
        <w:t>3.2. Scope of research</w:t>
      </w:r>
    </w:p>
    <w:p w14:paraId="593CBEE7" w14:textId="77777777" w:rsidR="005F1EBE" w:rsidRDefault="00E93D9F">
      <w:pPr>
        <w:spacing w:after="0" w:line="340" w:lineRule="auto"/>
        <w:ind w:firstLine="284"/>
        <w:jc w:val="both"/>
        <w:rPr>
          <w:sz w:val="22"/>
          <w:szCs w:val="22"/>
        </w:rPr>
      </w:pPr>
      <w:r>
        <w:rPr>
          <w:sz w:val="22"/>
          <w:szCs w:val="22"/>
        </w:rPr>
        <w:t>About space:</w:t>
      </w:r>
      <w:r>
        <w:rPr>
          <w:color w:val="000000"/>
          <w:sz w:val="22"/>
          <w:szCs w:val="22"/>
          <w:highlight w:val="white"/>
        </w:rPr>
        <w:t>Companies listed on the Ho Chi Minh City Stock Exchange and the Hanoi Stock Exchange</w:t>
      </w:r>
      <w:r>
        <w:rPr>
          <w:sz w:val="22"/>
          <w:szCs w:val="22"/>
        </w:rPr>
        <w:t>.</w:t>
      </w:r>
    </w:p>
    <w:p w14:paraId="593CBEE8" w14:textId="77777777" w:rsidR="005F1EBE" w:rsidRDefault="00E93D9F">
      <w:pPr>
        <w:spacing w:after="0" w:line="340" w:lineRule="auto"/>
        <w:ind w:firstLine="284"/>
        <w:jc w:val="both"/>
        <w:rPr>
          <w:sz w:val="22"/>
          <w:szCs w:val="22"/>
        </w:rPr>
      </w:pPr>
      <w:r>
        <w:rPr>
          <w:sz w:val="22"/>
          <w:szCs w:val="22"/>
        </w:rPr>
        <w:t>About time:</w:t>
      </w:r>
      <w:r>
        <w:rPr>
          <w:color w:val="000000"/>
          <w:sz w:val="22"/>
          <w:szCs w:val="22"/>
          <w:highlight w:val="white"/>
        </w:rPr>
        <w:t>Collect data from annual reports in the period 2019 - 2022 of enterprises listed on the Vietnamese stock market.</w:t>
      </w:r>
    </w:p>
    <w:p w14:paraId="593CBEE9" w14:textId="77777777" w:rsidR="005F1EBE" w:rsidRDefault="00E93D9F">
      <w:pPr>
        <w:spacing w:after="0" w:line="340" w:lineRule="auto"/>
        <w:jc w:val="both"/>
        <w:rPr>
          <w:b/>
          <w:sz w:val="22"/>
          <w:szCs w:val="22"/>
        </w:rPr>
      </w:pPr>
      <w:r>
        <w:rPr>
          <w:b/>
          <w:sz w:val="22"/>
          <w:szCs w:val="22"/>
        </w:rPr>
        <w:t>4. Research methods</w:t>
      </w:r>
    </w:p>
    <w:p w14:paraId="593CBEEA" w14:textId="77777777" w:rsidR="005F1EBE" w:rsidRDefault="00E93D9F">
      <w:pPr>
        <w:shd w:val="clear" w:color="auto" w:fill="FFFFFF"/>
        <w:spacing w:after="0" w:line="340" w:lineRule="auto"/>
        <w:ind w:firstLine="284"/>
        <w:jc w:val="both"/>
        <w:rPr>
          <w:color w:val="000000"/>
          <w:sz w:val="22"/>
          <w:szCs w:val="22"/>
        </w:rPr>
      </w:pPr>
      <w:r>
        <w:rPr>
          <w:color w:val="000000"/>
          <w:sz w:val="22"/>
          <w:szCs w:val="22"/>
        </w:rPr>
        <w:t>The thesis uses an embedded mixed method, with qualitative methods embedded in quantitative methods. In which,</w:t>
      </w:r>
    </w:p>
    <w:p w14:paraId="593CBEEB" w14:textId="77777777" w:rsidR="005F1EBE" w:rsidRDefault="00E93D9F">
      <w:pPr>
        <w:shd w:val="clear" w:color="auto" w:fill="FFFFFF"/>
        <w:spacing w:after="0" w:line="340" w:lineRule="auto"/>
        <w:ind w:firstLine="709"/>
        <w:jc w:val="both"/>
        <w:rPr>
          <w:color w:val="000000"/>
          <w:sz w:val="22"/>
          <w:szCs w:val="22"/>
        </w:rPr>
      </w:pPr>
      <w:r>
        <w:rPr>
          <w:color w:val="000000"/>
          <w:sz w:val="22"/>
          <w:szCs w:val="22"/>
        </w:rPr>
        <w:t>- Qualitative research method to analyze and describe the conceptual framework, content of measurement methods for voluntary information disclosure and financial performance as a basis for selecting and developing measured voluntary reporting information content, determining indicators reflecting the company's financial performance;</w:t>
      </w:r>
    </w:p>
    <w:p w14:paraId="593CBEEC" w14:textId="77777777" w:rsidR="005F1EBE" w:rsidRDefault="00E93D9F">
      <w:pPr>
        <w:spacing w:after="0" w:line="340" w:lineRule="auto"/>
        <w:ind w:firstLine="284"/>
        <w:jc w:val="both"/>
        <w:rPr>
          <w:sz w:val="22"/>
          <w:szCs w:val="22"/>
        </w:rPr>
      </w:pPr>
      <w:r>
        <w:rPr>
          <w:color w:val="000000"/>
          <w:sz w:val="22"/>
          <w:szCs w:val="22"/>
        </w:rPr>
        <w:t>- Quantitative research method to measure the level of voluntary reporting information disclosure, financial performance indicators of enterprises, build appropriate regression models to measure the impact of voluntary information disclosure on financial performance of enterprises</w:t>
      </w:r>
      <w:r>
        <w:rPr>
          <w:sz w:val="22"/>
          <w:szCs w:val="22"/>
        </w:rPr>
        <w:t>.</w:t>
      </w:r>
    </w:p>
    <w:p w14:paraId="593CBEED" w14:textId="77777777" w:rsidR="005F1EBE" w:rsidRDefault="00E93D9F">
      <w:pPr>
        <w:spacing w:after="0" w:line="340" w:lineRule="auto"/>
        <w:jc w:val="both"/>
        <w:rPr>
          <w:b/>
          <w:sz w:val="22"/>
          <w:szCs w:val="22"/>
        </w:rPr>
      </w:pPr>
      <w:r>
        <w:rPr>
          <w:b/>
          <w:sz w:val="22"/>
          <w:szCs w:val="22"/>
        </w:rPr>
        <w:t>5. Contribution of the research</w:t>
      </w:r>
    </w:p>
    <w:p w14:paraId="593CBEEE" w14:textId="77777777" w:rsidR="005F1EBE" w:rsidRDefault="00E93D9F">
      <w:pPr>
        <w:spacing w:after="0" w:line="340" w:lineRule="auto"/>
        <w:ind w:firstLine="284"/>
        <w:jc w:val="both"/>
        <w:rPr>
          <w:i/>
          <w:sz w:val="22"/>
          <w:szCs w:val="22"/>
        </w:rPr>
      </w:pPr>
      <w:r>
        <w:rPr>
          <w:i/>
          <w:sz w:val="22"/>
          <w:szCs w:val="22"/>
        </w:rPr>
        <w:t>In theory:</w:t>
      </w:r>
    </w:p>
    <w:p w14:paraId="593CBEEF" w14:textId="77777777" w:rsidR="005F1EBE" w:rsidRDefault="00E93D9F">
      <w:pPr>
        <w:spacing w:after="0" w:line="340" w:lineRule="auto"/>
        <w:ind w:firstLine="284"/>
        <w:jc w:val="both"/>
        <w:rPr>
          <w:sz w:val="22"/>
          <w:szCs w:val="22"/>
        </w:rPr>
      </w:pPr>
      <w:r>
        <w:rPr>
          <w:color w:val="000000"/>
          <w:sz w:val="22"/>
          <w:szCs w:val="22"/>
        </w:rPr>
        <w:t xml:space="preserve">The study contributes to building a research model on factors affecting voluntary information disclosure and the impact of </w:t>
      </w:r>
      <w:r>
        <w:rPr>
          <w:color w:val="000000"/>
          <w:sz w:val="22"/>
          <w:szCs w:val="22"/>
        </w:rPr>
        <w:lastRenderedPageBreak/>
        <w:t>voluntary information disclosure on the financial performance of enterprises. As well as building a way to measure concepts and research variables in the model.</w:t>
      </w:r>
    </w:p>
    <w:p w14:paraId="593CBEF0" w14:textId="77777777" w:rsidR="005F1EBE" w:rsidRDefault="00E93D9F">
      <w:pPr>
        <w:spacing w:after="0" w:line="340" w:lineRule="auto"/>
        <w:ind w:firstLine="284"/>
        <w:jc w:val="both"/>
        <w:rPr>
          <w:sz w:val="22"/>
          <w:szCs w:val="22"/>
        </w:rPr>
      </w:pPr>
      <w:r>
        <w:rPr>
          <w:color w:val="000000"/>
          <w:sz w:val="22"/>
          <w:szCs w:val="22"/>
        </w:rPr>
        <w:t>Using a multi-theoretical framework, the study also contributes to consolidating and supporting the arguments of the underlying theories including stakeholder theory; managerial motivation theory (Agency theory; Signaling theory; Cost-benefit analysis theory) and legitimacy theory in explaining the impact of factors on voluntary disclosure and the influence of voluntary disclosure on the financial performance of enterprises.</w:t>
      </w:r>
      <w:r>
        <w:rPr>
          <w:sz w:val="22"/>
          <w:szCs w:val="22"/>
        </w:rPr>
        <w:t>.</w:t>
      </w:r>
    </w:p>
    <w:p w14:paraId="593CBEF1" w14:textId="77777777" w:rsidR="005F1EBE" w:rsidRDefault="00E93D9F">
      <w:pPr>
        <w:spacing w:after="0" w:line="340" w:lineRule="auto"/>
        <w:ind w:firstLine="284"/>
        <w:jc w:val="both"/>
        <w:rPr>
          <w:i/>
          <w:sz w:val="22"/>
          <w:szCs w:val="22"/>
        </w:rPr>
      </w:pPr>
      <w:r>
        <w:rPr>
          <w:i/>
          <w:sz w:val="22"/>
          <w:szCs w:val="22"/>
        </w:rPr>
        <w:t>In practice</w:t>
      </w:r>
    </w:p>
    <w:p w14:paraId="593CBEF2" w14:textId="77777777" w:rsidR="005F1EBE" w:rsidRDefault="00E93D9F">
      <w:pPr>
        <w:shd w:val="clear" w:color="auto" w:fill="FFFFFF"/>
        <w:tabs>
          <w:tab w:val="left" w:pos="3810"/>
        </w:tabs>
        <w:spacing w:after="0" w:line="360" w:lineRule="auto"/>
        <w:jc w:val="both"/>
        <w:rPr>
          <w:color w:val="000000"/>
          <w:sz w:val="22"/>
          <w:szCs w:val="22"/>
        </w:rPr>
      </w:pPr>
      <w:r>
        <w:rPr>
          <w:color w:val="000000"/>
          <w:sz w:val="22"/>
          <w:szCs w:val="22"/>
        </w:rPr>
        <w:t>Business managers can use the research results of the thesis to clearly see the impact of voluntary information disclosure on the financial performance of the enterprise. From there, managers can adjust the level of voluntary information disclosure to achieve the financial performance goals of the enterprise.</w:t>
      </w:r>
    </w:p>
    <w:p w14:paraId="593CBEF3" w14:textId="77777777" w:rsidR="005F1EBE" w:rsidRDefault="00E93D9F">
      <w:pPr>
        <w:shd w:val="clear" w:color="auto" w:fill="FFFFFF"/>
        <w:tabs>
          <w:tab w:val="left" w:pos="3810"/>
        </w:tabs>
        <w:spacing w:after="0" w:line="360" w:lineRule="auto"/>
        <w:jc w:val="both"/>
        <w:rPr>
          <w:color w:val="000000"/>
          <w:sz w:val="22"/>
          <w:szCs w:val="22"/>
        </w:rPr>
      </w:pPr>
      <w:r>
        <w:rPr>
          <w:color w:val="000000"/>
          <w:sz w:val="22"/>
          <w:szCs w:val="22"/>
        </w:rPr>
        <w:t>For stakeholders, the study is a useful reference document to help users of voluntary information disclosure of listed enterprises on the Vietnamese stock market identify factors affecting the level of voluntary information disclosure of enterprises, and at the same time evaluate the financial performance of those enterprises in the market.</w:t>
      </w:r>
    </w:p>
    <w:p w14:paraId="593CBEF4" w14:textId="77777777" w:rsidR="005F1EBE" w:rsidRDefault="00E93D9F">
      <w:pPr>
        <w:spacing w:after="0" w:line="340" w:lineRule="auto"/>
        <w:ind w:firstLine="284"/>
        <w:jc w:val="both"/>
        <w:rPr>
          <w:sz w:val="22"/>
          <w:szCs w:val="22"/>
        </w:rPr>
      </w:pPr>
      <w:r>
        <w:rPr>
          <w:color w:val="000000"/>
          <w:sz w:val="22"/>
          <w:szCs w:val="22"/>
        </w:rPr>
        <w:t>The study is also a useful reference for researchers.</w:t>
      </w:r>
      <w:r>
        <w:rPr>
          <w:sz w:val="22"/>
          <w:szCs w:val="22"/>
        </w:rPr>
        <w:t>.</w:t>
      </w:r>
    </w:p>
    <w:p w14:paraId="593CBEF5" w14:textId="77777777" w:rsidR="005F1EBE" w:rsidRDefault="00E93D9F">
      <w:pPr>
        <w:spacing w:after="0" w:line="340" w:lineRule="auto"/>
        <w:jc w:val="both"/>
        <w:rPr>
          <w:b/>
          <w:sz w:val="22"/>
          <w:szCs w:val="22"/>
        </w:rPr>
      </w:pPr>
      <w:r>
        <w:rPr>
          <w:b/>
          <w:sz w:val="22"/>
          <w:szCs w:val="22"/>
        </w:rPr>
        <w:t>6. Structure of the thesis</w:t>
      </w:r>
    </w:p>
    <w:p w14:paraId="593CBEF6" w14:textId="77777777" w:rsidR="005F1EBE" w:rsidRDefault="00E93D9F">
      <w:pPr>
        <w:spacing w:after="0" w:line="340" w:lineRule="auto"/>
        <w:ind w:firstLine="284"/>
        <w:jc w:val="both"/>
        <w:rPr>
          <w:sz w:val="22"/>
          <w:szCs w:val="22"/>
        </w:rPr>
      </w:pPr>
      <w:r>
        <w:rPr>
          <w:sz w:val="22"/>
          <w:szCs w:val="22"/>
        </w:rPr>
        <w:lastRenderedPageBreak/>
        <w:t>The thesis is designed into 5 chapters.</w:t>
      </w:r>
    </w:p>
    <w:p w14:paraId="593CBEF7" w14:textId="77777777" w:rsidR="005F1EBE" w:rsidRDefault="00E93D9F">
      <w:pPr>
        <w:shd w:val="clear" w:color="auto" w:fill="FFFFFF"/>
        <w:tabs>
          <w:tab w:val="left" w:pos="3810"/>
        </w:tabs>
        <w:spacing w:after="0" w:line="360" w:lineRule="auto"/>
        <w:ind w:firstLine="709"/>
        <w:jc w:val="both"/>
        <w:rPr>
          <w:color w:val="000000"/>
          <w:sz w:val="22"/>
          <w:szCs w:val="22"/>
          <w:highlight w:val="white"/>
        </w:rPr>
      </w:pPr>
      <w:r>
        <w:rPr>
          <w:i/>
          <w:color w:val="000000"/>
          <w:sz w:val="22"/>
          <w:szCs w:val="22"/>
          <w:highlight w:val="white"/>
        </w:rPr>
        <w:t>Chapter 1: Overview of the research problem</w:t>
      </w:r>
      <w:r>
        <w:rPr>
          <w:color w:val="000000"/>
          <w:sz w:val="22"/>
          <w:szCs w:val="22"/>
          <w:highlight w:val="white"/>
        </w:rPr>
        <w:t>: Present an overview of domestic and foreign research works, identify research gaps and research directions of the thesis.</w:t>
      </w:r>
    </w:p>
    <w:p w14:paraId="593CBEF8" w14:textId="77777777" w:rsidR="005F1EBE" w:rsidRDefault="00E93D9F">
      <w:pPr>
        <w:shd w:val="clear" w:color="auto" w:fill="FFFFFF"/>
        <w:tabs>
          <w:tab w:val="left" w:pos="3810"/>
        </w:tabs>
        <w:spacing w:after="0" w:line="360" w:lineRule="auto"/>
        <w:ind w:firstLine="709"/>
        <w:jc w:val="both"/>
        <w:rPr>
          <w:color w:val="000000"/>
          <w:sz w:val="22"/>
          <w:szCs w:val="22"/>
          <w:highlight w:val="white"/>
        </w:rPr>
      </w:pPr>
      <w:r>
        <w:rPr>
          <w:i/>
          <w:color w:val="000000"/>
          <w:sz w:val="22"/>
          <w:szCs w:val="22"/>
          <w:highlight w:val="white"/>
        </w:rPr>
        <w:t>Chapter 2: Theoretical basis:</w:t>
      </w:r>
      <w:r>
        <w:rPr>
          <w:color w:val="000000"/>
          <w:sz w:val="22"/>
          <w:szCs w:val="22"/>
          <w:highlight w:val="white"/>
        </w:rPr>
        <w:t>Presenting the theory of voluntary disclosure, the theory of financial performance. Building a voluntary disclosure index. From the theory of financial performance to build indicators of financial performance of enterprises. Then synthesizing the issues of the impact of voluntary disclosure on the financial performance of enterprises. Presenting the fundamental theories as a basis for explaining the research results as well as measuring voluntary disclosure and financial performance of enterprises.</w:t>
      </w:r>
    </w:p>
    <w:p w14:paraId="593CBEF9" w14:textId="77777777" w:rsidR="005F1EBE" w:rsidRDefault="00E93D9F">
      <w:pPr>
        <w:shd w:val="clear" w:color="auto" w:fill="FFFFFF"/>
        <w:tabs>
          <w:tab w:val="left" w:pos="3810"/>
        </w:tabs>
        <w:spacing w:after="0" w:line="360" w:lineRule="auto"/>
        <w:ind w:firstLine="709"/>
        <w:jc w:val="both"/>
        <w:rPr>
          <w:color w:val="000000"/>
          <w:sz w:val="22"/>
          <w:szCs w:val="22"/>
          <w:highlight w:val="white"/>
        </w:rPr>
      </w:pPr>
      <w:r>
        <w:rPr>
          <w:i/>
          <w:color w:val="000000"/>
          <w:sz w:val="22"/>
          <w:szCs w:val="22"/>
          <w:highlight w:val="white"/>
        </w:rPr>
        <w:t>Chapter 3: Research methods:</w:t>
      </w:r>
      <w:r>
        <w:rPr>
          <w:color w:val="000000"/>
          <w:sz w:val="22"/>
          <w:szCs w:val="22"/>
          <w:highlight w:val="white"/>
        </w:rPr>
        <w:t>Present the analytical framework and research process, research methods, measurement of variables in the research model, sample, data collection and processing methods of the thesis.</w:t>
      </w:r>
    </w:p>
    <w:p w14:paraId="593CBEFA" w14:textId="77777777" w:rsidR="005F1EBE" w:rsidRDefault="00E93D9F">
      <w:pPr>
        <w:shd w:val="clear" w:color="auto" w:fill="FFFFFF"/>
        <w:tabs>
          <w:tab w:val="left" w:pos="3810"/>
        </w:tabs>
        <w:spacing w:after="0" w:line="360" w:lineRule="auto"/>
        <w:ind w:firstLine="709"/>
        <w:jc w:val="both"/>
        <w:rPr>
          <w:color w:val="000000"/>
          <w:sz w:val="22"/>
          <w:szCs w:val="22"/>
          <w:highlight w:val="white"/>
        </w:rPr>
      </w:pPr>
      <w:r>
        <w:rPr>
          <w:i/>
          <w:color w:val="000000"/>
          <w:sz w:val="22"/>
          <w:szCs w:val="22"/>
          <w:highlight w:val="white"/>
        </w:rPr>
        <w:t>Chapter 4: Research results and discussion:</w:t>
      </w:r>
      <w:r>
        <w:rPr>
          <w:color w:val="000000"/>
          <w:sz w:val="22"/>
          <w:szCs w:val="22"/>
          <w:highlight w:val="white"/>
        </w:rPr>
        <w:t>Present qualitative and quantitative research results, discuss research results to answer the research questions of the thesis.</w:t>
      </w:r>
    </w:p>
    <w:p w14:paraId="593CBEFB" w14:textId="77777777" w:rsidR="005F1EBE" w:rsidRDefault="00E93D9F">
      <w:pPr>
        <w:spacing w:after="0" w:line="340" w:lineRule="auto"/>
        <w:ind w:firstLine="284"/>
        <w:jc w:val="both"/>
        <w:rPr>
          <w:sz w:val="22"/>
          <w:szCs w:val="22"/>
        </w:rPr>
        <w:sectPr w:rsidR="005F1EBE">
          <w:headerReference w:type="default" r:id="rId9"/>
          <w:pgSz w:w="7938" w:h="11340"/>
          <w:pgMar w:top="1134" w:right="1134" w:bottom="1134" w:left="1134" w:header="720" w:footer="720" w:gutter="0"/>
          <w:pgNumType w:start="1"/>
          <w:cols w:space="720"/>
        </w:sectPr>
      </w:pPr>
      <w:r>
        <w:rPr>
          <w:i/>
          <w:color w:val="000000"/>
          <w:sz w:val="22"/>
          <w:szCs w:val="22"/>
          <w:highlight w:val="white"/>
        </w:rPr>
        <w:t>Chapter 5: Conclusion and implications:</w:t>
      </w:r>
      <w:r>
        <w:rPr>
          <w:color w:val="000000"/>
          <w:sz w:val="22"/>
          <w:szCs w:val="22"/>
          <w:highlight w:val="white"/>
        </w:rPr>
        <w:t>Based on the research results and discussions, the author presents comments and policy implications, limitations and recommendations for future research directions.</w:t>
      </w:r>
      <w:r>
        <w:rPr>
          <w:sz w:val="22"/>
          <w:szCs w:val="22"/>
        </w:rPr>
        <w:t>.</w:t>
      </w:r>
    </w:p>
    <w:p w14:paraId="593CBEFC" w14:textId="77777777" w:rsidR="005F1EBE" w:rsidRDefault="00E93D9F">
      <w:pPr>
        <w:spacing w:after="0" w:line="340" w:lineRule="auto"/>
        <w:ind w:firstLine="284"/>
        <w:jc w:val="center"/>
        <w:rPr>
          <w:b/>
          <w:sz w:val="22"/>
          <w:szCs w:val="22"/>
        </w:rPr>
      </w:pPr>
      <w:r>
        <w:rPr>
          <w:b/>
          <w:sz w:val="22"/>
          <w:szCs w:val="22"/>
        </w:rPr>
        <w:lastRenderedPageBreak/>
        <w:t>CHAPTER 1: RESEARCH OVERVIEW</w:t>
      </w:r>
    </w:p>
    <w:p w14:paraId="593CBEFD" w14:textId="77777777" w:rsidR="005F1EBE" w:rsidRDefault="005F1EBE">
      <w:pPr>
        <w:spacing w:after="0" w:line="340" w:lineRule="auto"/>
        <w:ind w:firstLine="284"/>
        <w:jc w:val="both"/>
        <w:rPr>
          <w:sz w:val="22"/>
          <w:szCs w:val="22"/>
        </w:rPr>
      </w:pPr>
    </w:p>
    <w:p w14:paraId="593CBEFE" w14:textId="77777777" w:rsidR="005F1EBE" w:rsidRDefault="00E93D9F">
      <w:pPr>
        <w:spacing w:after="0" w:line="340" w:lineRule="auto"/>
        <w:jc w:val="both"/>
        <w:rPr>
          <w:b/>
          <w:sz w:val="22"/>
          <w:szCs w:val="22"/>
        </w:rPr>
      </w:pPr>
      <w:r>
        <w:rPr>
          <w:b/>
          <w:sz w:val="22"/>
          <w:szCs w:val="22"/>
        </w:rPr>
        <w:t>1.1. Foreign studies</w:t>
      </w:r>
    </w:p>
    <w:p w14:paraId="593CBEFF" w14:textId="77777777" w:rsidR="005F1EBE" w:rsidRDefault="00E93D9F">
      <w:pPr>
        <w:spacing w:after="0" w:line="340" w:lineRule="auto"/>
        <w:ind w:firstLine="284"/>
        <w:jc w:val="both"/>
        <w:rPr>
          <w:b/>
          <w:sz w:val="22"/>
          <w:szCs w:val="22"/>
        </w:rPr>
      </w:pPr>
      <w:r>
        <w:rPr>
          <w:b/>
          <w:sz w:val="22"/>
          <w:szCs w:val="22"/>
        </w:rPr>
        <w:t>1.1.1.</w:t>
      </w:r>
      <w:r>
        <w:rPr>
          <w:b/>
          <w:color w:val="000000"/>
          <w:sz w:val="22"/>
          <w:szCs w:val="22"/>
        </w:rPr>
        <w:t>Studies on measuring the level of voluntary disclosure</w:t>
      </w:r>
    </w:p>
    <w:p w14:paraId="593CBF00" w14:textId="77777777" w:rsidR="005F1EBE" w:rsidRDefault="00E93D9F">
      <w:pPr>
        <w:spacing w:after="0" w:line="340" w:lineRule="auto"/>
        <w:ind w:firstLine="284"/>
        <w:jc w:val="both"/>
        <w:rPr>
          <w:b/>
          <w:sz w:val="22"/>
          <w:szCs w:val="22"/>
        </w:rPr>
      </w:pPr>
      <w:r>
        <w:rPr>
          <w:b/>
          <w:sz w:val="22"/>
          <w:szCs w:val="22"/>
        </w:rPr>
        <w:t>1.1.2.</w:t>
      </w:r>
      <w:r>
        <w:rPr>
          <w:b/>
          <w:color w:val="000000"/>
          <w:sz w:val="22"/>
          <w:szCs w:val="22"/>
        </w:rPr>
        <w:t>Studies on factors affecting voluntary disclosure</w:t>
      </w:r>
    </w:p>
    <w:p w14:paraId="593CBF01" w14:textId="77777777" w:rsidR="005F1EBE" w:rsidRDefault="00E93D9F">
      <w:pPr>
        <w:spacing w:after="0" w:line="340" w:lineRule="auto"/>
        <w:ind w:firstLine="284"/>
        <w:jc w:val="both"/>
        <w:rPr>
          <w:b/>
          <w:sz w:val="22"/>
          <w:szCs w:val="22"/>
        </w:rPr>
      </w:pPr>
      <w:r>
        <w:rPr>
          <w:b/>
          <w:sz w:val="22"/>
          <w:szCs w:val="22"/>
        </w:rPr>
        <w:t>1.1.3. Studies on</w:t>
      </w:r>
      <w:r>
        <w:rPr>
          <w:b/>
          <w:color w:val="000000"/>
          <w:sz w:val="22"/>
          <w:szCs w:val="22"/>
        </w:rPr>
        <w:t>The impact of voluntary disclosure in annual reports on corporate financial performance</w:t>
      </w:r>
    </w:p>
    <w:p w14:paraId="593CBF02" w14:textId="77777777" w:rsidR="005F1EBE" w:rsidRDefault="00E93D9F">
      <w:pPr>
        <w:spacing w:after="0" w:line="340" w:lineRule="auto"/>
        <w:jc w:val="both"/>
        <w:rPr>
          <w:b/>
          <w:sz w:val="22"/>
          <w:szCs w:val="22"/>
        </w:rPr>
      </w:pPr>
      <w:r>
        <w:rPr>
          <w:b/>
          <w:sz w:val="22"/>
          <w:szCs w:val="22"/>
        </w:rPr>
        <w:t>1.2. Domestic research</w:t>
      </w:r>
    </w:p>
    <w:p w14:paraId="593CBF03" w14:textId="77777777" w:rsidR="005F1EBE" w:rsidRDefault="00E93D9F">
      <w:pPr>
        <w:spacing w:after="0" w:line="340" w:lineRule="auto"/>
        <w:ind w:firstLine="284"/>
        <w:jc w:val="both"/>
        <w:rPr>
          <w:b/>
          <w:sz w:val="22"/>
          <w:szCs w:val="22"/>
        </w:rPr>
      </w:pPr>
      <w:r>
        <w:rPr>
          <w:b/>
          <w:sz w:val="22"/>
          <w:szCs w:val="22"/>
        </w:rPr>
        <w:t>1.2.1.</w:t>
      </w:r>
      <w:r>
        <w:rPr>
          <w:b/>
          <w:color w:val="000000"/>
          <w:sz w:val="22"/>
          <w:szCs w:val="22"/>
        </w:rPr>
        <w:t>Studies on measuring the level of voluntary disclosure</w:t>
      </w:r>
    </w:p>
    <w:p w14:paraId="593CBF04" w14:textId="77777777" w:rsidR="005F1EBE" w:rsidRDefault="00E93D9F">
      <w:pPr>
        <w:spacing w:after="0" w:line="340" w:lineRule="auto"/>
        <w:ind w:firstLine="284"/>
        <w:jc w:val="both"/>
        <w:rPr>
          <w:b/>
          <w:sz w:val="22"/>
          <w:szCs w:val="22"/>
        </w:rPr>
      </w:pPr>
      <w:r>
        <w:rPr>
          <w:b/>
          <w:sz w:val="22"/>
          <w:szCs w:val="22"/>
        </w:rPr>
        <w:t>1.2.2.</w:t>
      </w:r>
      <w:r>
        <w:rPr>
          <w:b/>
          <w:color w:val="000000"/>
          <w:sz w:val="22"/>
          <w:szCs w:val="22"/>
        </w:rPr>
        <w:t>Studies on factors affecting voluntary disclosure</w:t>
      </w:r>
    </w:p>
    <w:p w14:paraId="593CBF05" w14:textId="77777777" w:rsidR="005F1EBE" w:rsidRDefault="00E93D9F">
      <w:pPr>
        <w:spacing w:after="0" w:line="340" w:lineRule="auto"/>
        <w:ind w:firstLine="284"/>
        <w:jc w:val="both"/>
        <w:rPr>
          <w:b/>
          <w:sz w:val="22"/>
          <w:szCs w:val="22"/>
        </w:rPr>
      </w:pPr>
      <w:r>
        <w:rPr>
          <w:b/>
          <w:sz w:val="22"/>
          <w:szCs w:val="22"/>
        </w:rPr>
        <w:t>1.2.3. Studies on</w:t>
      </w:r>
      <w:r>
        <w:rPr>
          <w:b/>
          <w:color w:val="000000"/>
          <w:sz w:val="22"/>
          <w:szCs w:val="22"/>
        </w:rPr>
        <w:t>The impact of voluntary disclosure in annual reports on corporate financial performance</w:t>
      </w:r>
    </w:p>
    <w:p w14:paraId="593CBF06" w14:textId="77777777" w:rsidR="005F1EBE" w:rsidRDefault="00E93D9F">
      <w:pPr>
        <w:spacing w:after="0" w:line="340" w:lineRule="auto"/>
        <w:jc w:val="both"/>
        <w:rPr>
          <w:b/>
          <w:sz w:val="22"/>
          <w:szCs w:val="22"/>
        </w:rPr>
      </w:pPr>
      <w:r>
        <w:rPr>
          <w:b/>
          <w:sz w:val="22"/>
          <w:szCs w:val="22"/>
        </w:rPr>
        <w:t>1.3. Comments and identification of research gaps</w:t>
      </w:r>
    </w:p>
    <w:p w14:paraId="593CBF07" w14:textId="77777777" w:rsidR="005F1EBE" w:rsidRDefault="00E93D9F">
      <w:pPr>
        <w:spacing w:after="0" w:line="340" w:lineRule="auto"/>
        <w:ind w:firstLine="142"/>
        <w:jc w:val="both"/>
        <w:rPr>
          <w:b/>
          <w:sz w:val="22"/>
          <w:szCs w:val="22"/>
        </w:rPr>
      </w:pPr>
      <w:r>
        <w:rPr>
          <w:b/>
          <w:sz w:val="22"/>
          <w:szCs w:val="22"/>
        </w:rPr>
        <w:t>1.3.1. Comments on previous studies</w:t>
      </w:r>
    </w:p>
    <w:p w14:paraId="593CBF08" w14:textId="77777777" w:rsidR="005F1EBE" w:rsidRDefault="00E93D9F">
      <w:pPr>
        <w:spacing w:after="0" w:line="340" w:lineRule="auto"/>
        <w:ind w:firstLine="142"/>
        <w:jc w:val="both"/>
        <w:rPr>
          <w:b/>
          <w:sz w:val="22"/>
          <w:szCs w:val="22"/>
        </w:rPr>
      </w:pPr>
      <w:r>
        <w:rPr>
          <w:color w:val="000000"/>
          <w:sz w:val="22"/>
          <w:szCs w:val="22"/>
        </w:rPr>
        <w:t xml:space="preserve">In studies on the level of voluntary disclosure, there are two main approaches that researchers can use, including the approach not based on information disclosure tools and the approach based on information disclosure tools. Of which, the approach based on information disclosure tools by analyzing the content of information disclosure tools is considered to be the most suitable for measuring the level of information disclosure. The research direction on factors affecting the level of voluntary disclosure of enterprises has been of interest to many researchers. The impact </w:t>
      </w:r>
      <w:r>
        <w:rPr>
          <w:color w:val="000000"/>
          <w:sz w:val="22"/>
          <w:szCs w:val="22"/>
        </w:rPr>
        <w:lastRenderedPageBreak/>
        <w:t>of voluntary disclosure and financial performance has long been a central and controversial debate in research, however, previous empirical studies have reached inconsistent conclusions.</w:t>
      </w:r>
    </w:p>
    <w:p w14:paraId="593CBF09" w14:textId="77777777" w:rsidR="005F1EBE" w:rsidRDefault="00E93D9F">
      <w:pPr>
        <w:spacing w:after="0" w:line="340" w:lineRule="auto"/>
        <w:ind w:firstLine="142"/>
        <w:jc w:val="both"/>
        <w:rPr>
          <w:b/>
          <w:sz w:val="22"/>
          <w:szCs w:val="22"/>
        </w:rPr>
      </w:pPr>
      <w:r>
        <w:rPr>
          <w:b/>
          <w:sz w:val="22"/>
          <w:szCs w:val="22"/>
        </w:rPr>
        <w:t>1.3.2. Identify research gaps</w:t>
      </w:r>
    </w:p>
    <w:p w14:paraId="593CBF0A" w14:textId="77777777" w:rsidR="005F1EBE" w:rsidRDefault="00E93D9F">
      <w:pPr>
        <w:spacing w:after="0" w:line="340" w:lineRule="auto"/>
        <w:ind w:firstLine="284"/>
        <w:jc w:val="both"/>
        <w:rPr>
          <w:color w:val="000000"/>
          <w:sz w:val="22"/>
          <w:szCs w:val="22"/>
          <w:highlight w:val="white"/>
        </w:rPr>
      </w:pPr>
      <w:r>
        <w:rPr>
          <w:color w:val="000000"/>
          <w:sz w:val="22"/>
          <w:szCs w:val="22"/>
          <w:highlight w:val="white"/>
        </w:rPr>
        <w:t xml:space="preserve">Previous studies have been based on the 2005 Enterprise Law and the 2006 Vietnam Securities Law or on Circular 52/2012/TT-BTC dated April 5, 2012 of the Ministry of Finance promulgating regulations on information disclosure on the stock market to determine the contents of disclosure that are considered voluntary information disclosure. However, the author's thesis conducts research on information disclosure of listed enterprises on the stock market in the period 2019 - 2022, at this stage, enterprises apply Circular No. 155/2015/TT-BTC. And from January 1, 2021, information disclosure is carried out according to the guidance of Circular No. 96/2020/TT-BTC guiding information disclosure on the stock market. Therefore, the author determined that in this study, regarding the construction of an index to measure the level of voluntary information disclosure of companies listed on the Vietnamese stock market, the author built it by first inheriting from the previously existing information disclosure indexes and then making adjustments to suit the conditions of the Vietnamese economy, legal regulations, information disclosure requirements in general and voluntary information disclosure in particular. After the index is built, the author will conduct interviews with experts to build an official </w:t>
      </w:r>
      <w:r>
        <w:rPr>
          <w:color w:val="000000"/>
          <w:sz w:val="22"/>
          <w:szCs w:val="22"/>
          <w:highlight w:val="white"/>
        </w:rPr>
        <w:lastRenderedPageBreak/>
        <w:t>index used to measure the level of voluntary information disclosure in this thesis. Due to differences in the way of measuring the level of information disclosure, or differences in the scope of the research space (such as culture, business behavior, stock market development and the level of sustainable development, society, environment in the context of the research country), the results of previous studies may be different from those of studies on factors affecting voluntary information disclosure at listed enterprises in Vietnam. In previous studies related to the topic, the author found that the results on the impact of voluntary information disclosure on the financial performance of enterprises are still inconsistent. Moreover, for domestic studies, although there have been many studies on the level of voluntary information disclosure affecting different aspects of enterprises such as competitiveness and operational efficiency, according to the author's research, there are currently few studies investigating the impact of voluntary information disclosure on the financial performance of enterprises.</w:t>
      </w:r>
    </w:p>
    <w:p w14:paraId="593CBF0B" w14:textId="77777777" w:rsidR="005F1EBE" w:rsidRDefault="005F1EBE">
      <w:pPr>
        <w:spacing w:after="0" w:line="340" w:lineRule="auto"/>
        <w:ind w:firstLine="284"/>
        <w:jc w:val="both"/>
        <w:rPr>
          <w:color w:val="000000"/>
          <w:sz w:val="22"/>
          <w:szCs w:val="22"/>
          <w:highlight w:val="white"/>
        </w:rPr>
      </w:pPr>
    </w:p>
    <w:p w14:paraId="593CBF0C" w14:textId="77777777" w:rsidR="005F1EBE" w:rsidRDefault="005F1EBE">
      <w:pPr>
        <w:spacing w:after="0" w:line="340" w:lineRule="auto"/>
        <w:ind w:firstLine="284"/>
        <w:jc w:val="both"/>
        <w:rPr>
          <w:color w:val="000000"/>
          <w:sz w:val="22"/>
          <w:szCs w:val="22"/>
          <w:highlight w:val="white"/>
        </w:rPr>
      </w:pPr>
    </w:p>
    <w:p w14:paraId="593CBF0D" w14:textId="77777777" w:rsidR="005F1EBE" w:rsidRDefault="005F1EBE">
      <w:pPr>
        <w:spacing w:after="0" w:line="340" w:lineRule="auto"/>
        <w:ind w:firstLine="284"/>
        <w:jc w:val="both"/>
        <w:rPr>
          <w:color w:val="000000"/>
          <w:sz w:val="22"/>
          <w:szCs w:val="22"/>
          <w:highlight w:val="white"/>
        </w:rPr>
      </w:pPr>
    </w:p>
    <w:p w14:paraId="593CBF0E" w14:textId="77777777" w:rsidR="005F1EBE" w:rsidRDefault="005F1EBE">
      <w:pPr>
        <w:spacing w:after="0" w:line="340" w:lineRule="auto"/>
        <w:ind w:firstLine="284"/>
        <w:jc w:val="both"/>
        <w:rPr>
          <w:color w:val="000000"/>
          <w:sz w:val="22"/>
          <w:szCs w:val="22"/>
          <w:highlight w:val="white"/>
        </w:rPr>
      </w:pPr>
    </w:p>
    <w:p w14:paraId="593CBF0F" w14:textId="77777777" w:rsidR="005F1EBE" w:rsidRDefault="005F1EBE">
      <w:pPr>
        <w:spacing w:after="0" w:line="340" w:lineRule="auto"/>
        <w:ind w:firstLine="284"/>
        <w:jc w:val="both"/>
        <w:rPr>
          <w:color w:val="ED7D31"/>
          <w:sz w:val="22"/>
          <w:szCs w:val="22"/>
        </w:rPr>
      </w:pPr>
    </w:p>
    <w:p w14:paraId="593CBF10" w14:textId="77777777" w:rsidR="005F1EBE" w:rsidRDefault="00E93D9F">
      <w:pPr>
        <w:spacing w:after="0" w:line="340" w:lineRule="auto"/>
        <w:ind w:firstLine="284"/>
        <w:jc w:val="center"/>
        <w:rPr>
          <w:b/>
          <w:sz w:val="22"/>
          <w:szCs w:val="22"/>
        </w:rPr>
      </w:pPr>
      <w:r>
        <w:rPr>
          <w:b/>
          <w:sz w:val="22"/>
          <w:szCs w:val="22"/>
        </w:rPr>
        <w:t>CHAPTER 2: THEORETICAL BASIS</w:t>
      </w:r>
    </w:p>
    <w:p w14:paraId="593CBF11" w14:textId="77777777" w:rsidR="005F1EBE" w:rsidRDefault="00E93D9F">
      <w:pPr>
        <w:spacing w:after="0" w:line="340" w:lineRule="auto"/>
        <w:jc w:val="both"/>
        <w:rPr>
          <w:b/>
          <w:sz w:val="22"/>
          <w:szCs w:val="22"/>
        </w:rPr>
      </w:pPr>
      <w:r>
        <w:rPr>
          <w:b/>
          <w:sz w:val="22"/>
          <w:szCs w:val="22"/>
        </w:rPr>
        <w:t>2.1.</w:t>
      </w:r>
      <w:r>
        <w:rPr>
          <w:b/>
          <w:color w:val="000000"/>
          <w:sz w:val="22"/>
          <w:szCs w:val="22"/>
        </w:rPr>
        <w:t>Theoretical basis for voluntary information disclosure</w:t>
      </w:r>
    </w:p>
    <w:p w14:paraId="593CBF12" w14:textId="77777777" w:rsidR="005F1EBE" w:rsidRDefault="00E93D9F">
      <w:pPr>
        <w:spacing w:after="0" w:line="340" w:lineRule="auto"/>
        <w:ind w:firstLine="142"/>
        <w:jc w:val="both"/>
        <w:rPr>
          <w:b/>
          <w:sz w:val="22"/>
          <w:szCs w:val="22"/>
        </w:rPr>
      </w:pPr>
      <w:r>
        <w:rPr>
          <w:b/>
          <w:sz w:val="22"/>
          <w:szCs w:val="22"/>
        </w:rPr>
        <w:lastRenderedPageBreak/>
        <w:t>2.1.1.</w:t>
      </w:r>
      <w:r>
        <w:rPr>
          <w:b/>
          <w:color w:val="000000"/>
          <w:sz w:val="22"/>
          <w:szCs w:val="22"/>
        </w:rPr>
        <w:t>Concept of mandatory and voluntary disclosure</w:t>
      </w:r>
    </w:p>
    <w:p w14:paraId="593CBF13" w14:textId="77777777" w:rsidR="005F1EBE" w:rsidRDefault="00E93D9F">
      <w:pPr>
        <w:spacing w:after="0" w:line="340" w:lineRule="auto"/>
        <w:ind w:firstLine="284"/>
        <w:jc w:val="both"/>
        <w:rPr>
          <w:sz w:val="22"/>
          <w:szCs w:val="22"/>
        </w:rPr>
      </w:pPr>
      <w:r>
        <w:rPr>
          <w:color w:val="000000"/>
          <w:sz w:val="22"/>
          <w:szCs w:val="22"/>
          <w:highlight w:val="white"/>
        </w:rPr>
        <w:t>- Mandatory disclosures are accounting disclosures required by the laws and regulations of a country or territory. These disclosures must be presented in accordance with regulations such as the Business Law, Securities Commission, accounting management agencies, and accounting standards, etc.</w:t>
      </w:r>
      <w:r>
        <w:rPr>
          <w:sz w:val="22"/>
          <w:szCs w:val="22"/>
        </w:rPr>
        <w:t>.</w:t>
      </w:r>
    </w:p>
    <w:p w14:paraId="593CBF14" w14:textId="77777777" w:rsidR="005F1EBE" w:rsidRDefault="00E93D9F">
      <w:pPr>
        <w:spacing w:after="0" w:line="340" w:lineRule="auto"/>
        <w:ind w:firstLine="284"/>
        <w:jc w:val="both"/>
        <w:rPr>
          <w:sz w:val="22"/>
          <w:szCs w:val="22"/>
        </w:rPr>
      </w:pPr>
      <w:r>
        <w:rPr>
          <w:b/>
          <w:i/>
          <w:color w:val="000000"/>
          <w:sz w:val="22"/>
          <w:szCs w:val="22"/>
          <w:highlight w:val="white"/>
        </w:rPr>
        <w:t>- Voluntary disclosures</w:t>
      </w:r>
      <w:r>
        <w:rPr>
          <w:color w:val="000000"/>
          <w:sz w:val="22"/>
          <w:szCs w:val="22"/>
          <w:highlight w:val="white"/>
        </w:rPr>
        <w:t>Voluntary disclosure is understood as the disclosure beyond the requirement, representing the free choice of company managers to provide accounting information and other information relevant to the decisions of users of company reports, companies are always encouraged to disclose information voluntarily (Meek et al., 1995). Thus, voluntary disclosure is the choice of the enterprise, not mandatory, meaning that an enterprise may or may not need to disclose accounting information that is not required by law.</w:t>
      </w:r>
    </w:p>
    <w:p w14:paraId="593CBF15" w14:textId="77777777" w:rsidR="005F1EBE" w:rsidRDefault="00E93D9F">
      <w:pPr>
        <w:spacing w:after="0" w:line="340" w:lineRule="auto"/>
        <w:ind w:firstLine="284"/>
        <w:jc w:val="both"/>
        <w:rPr>
          <w:b/>
          <w:sz w:val="22"/>
          <w:szCs w:val="22"/>
        </w:rPr>
      </w:pPr>
      <w:bookmarkStart w:id="0" w:name="_gjdgxs" w:colFirst="0" w:colLast="0"/>
      <w:bookmarkEnd w:id="0"/>
      <w:r>
        <w:rPr>
          <w:b/>
          <w:color w:val="000000"/>
          <w:sz w:val="22"/>
          <w:szCs w:val="22"/>
        </w:rPr>
        <w:t>2.1.2 Content of voluntary information disclosure</w:t>
      </w:r>
      <w:r>
        <w:rPr>
          <w:b/>
          <w:sz w:val="22"/>
          <w:szCs w:val="22"/>
        </w:rPr>
        <w:t xml:space="preserve"> </w:t>
      </w:r>
    </w:p>
    <w:p w14:paraId="593CBF16" w14:textId="77777777" w:rsidR="005F1EBE" w:rsidRDefault="00E93D9F">
      <w:pPr>
        <w:spacing w:after="0" w:line="340" w:lineRule="auto"/>
        <w:ind w:firstLine="284"/>
        <w:jc w:val="both"/>
        <w:rPr>
          <w:sz w:val="22"/>
          <w:szCs w:val="22"/>
        </w:rPr>
      </w:pPr>
      <w:r>
        <w:rPr>
          <w:color w:val="000000"/>
          <w:sz w:val="22"/>
          <w:szCs w:val="22"/>
        </w:rPr>
        <w:t>FASB (2001) divides voluntary disclosure information into six categories: business data; management analysis of business data; forward-looking information; management and shareholder information; basic company information; and information about unrecorded intangible assets.</w:t>
      </w:r>
    </w:p>
    <w:p w14:paraId="593CBF17" w14:textId="77777777" w:rsidR="005F1EBE" w:rsidRDefault="00E93D9F">
      <w:pPr>
        <w:spacing w:after="0" w:line="340" w:lineRule="auto"/>
        <w:ind w:firstLine="142"/>
        <w:jc w:val="both"/>
        <w:rPr>
          <w:b/>
          <w:sz w:val="22"/>
          <w:szCs w:val="22"/>
        </w:rPr>
      </w:pPr>
      <w:bookmarkStart w:id="1" w:name="_30j0zll" w:colFirst="0" w:colLast="0"/>
      <w:bookmarkEnd w:id="1"/>
      <w:r>
        <w:rPr>
          <w:b/>
          <w:color w:val="000000"/>
          <w:sz w:val="22"/>
          <w:szCs w:val="22"/>
        </w:rPr>
        <w:t>2.1.3 Measuring voluntary disclosure</w:t>
      </w:r>
    </w:p>
    <w:p w14:paraId="593CBF18" w14:textId="77777777" w:rsidR="005F1EBE" w:rsidRDefault="00E93D9F">
      <w:pPr>
        <w:spacing w:after="0" w:line="340" w:lineRule="auto"/>
        <w:ind w:firstLine="284"/>
        <w:jc w:val="both"/>
        <w:rPr>
          <w:sz w:val="22"/>
          <w:szCs w:val="22"/>
        </w:rPr>
      </w:pPr>
      <w:r>
        <w:rPr>
          <w:color w:val="000000"/>
          <w:sz w:val="22"/>
          <w:szCs w:val="22"/>
          <w:highlight w:val="white"/>
        </w:rPr>
        <w:t xml:space="preserve">There are two approaches to measuring the level of voluntary disclosure of enterprises: (1) an approach that does not rely on </w:t>
      </w:r>
      <w:r>
        <w:rPr>
          <w:color w:val="000000"/>
          <w:sz w:val="22"/>
          <w:szCs w:val="22"/>
          <w:highlight w:val="white"/>
        </w:rPr>
        <w:lastRenderedPageBreak/>
        <w:t>disclosure tools; and (2) an approach that relies on disclosure tools.</w:t>
      </w:r>
      <w:r>
        <w:rPr>
          <w:sz w:val="22"/>
          <w:szCs w:val="22"/>
        </w:rPr>
        <w:t>.</w:t>
      </w:r>
    </w:p>
    <w:p w14:paraId="593CBF19" w14:textId="77777777" w:rsidR="005F1EBE" w:rsidRDefault="00E93D9F">
      <w:pPr>
        <w:keepNext/>
        <w:keepLines/>
        <w:spacing w:after="0" w:line="360" w:lineRule="auto"/>
        <w:ind w:left="576" w:hanging="576"/>
        <w:jc w:val="both"/>
        <w:rPr>
          <w:b/>
          <w:color w:val="000000"/>
          <w:sz w:val="22"/>
          <w:szCs w:val="22"/>
        </w:rPr>
      </w:pPr>
      <w:bookmarkStart w:id="2" w:name="_1fob9te" w:colFirst="0" w:colLast="0"/>
      <w:bookmarkEnd w:id="2"/>
      <w:r>
        <w:rPr>
          <w:b/>
          <w:color w:val="000000"/>
          <w:sz w:val="22"/>
          <w:szCs w:val="22"/>
        </w:rPr>
        <w:t>2.2 Overview of the financial performance of the enterprise</w:t>
      </w:r>
    </w:p>
    <w:p w14:paraId="593CBF1A" w14:textId="77777777" w:rsidR="005F1EBE" w:rsidRDefault="00E93D9F">
      <w:pPr>
        <w:keepNext/>
        <w:keepLines/>
        <w:spacing w:after="0" w:line="360" w:lineRule="auto"/>
        <w:ind w:left="576" w:hanging="576"/>
        <w:jc w:val="both"/>
        <w:rPr>
          <w:b/>
          <w:color w:val="000000"/>
          <w:sz w:val="22"/>
          <w:szCs w:val="22"/>
        </w:rPr>
      </w:pPr>
      <w:bookmarkStart w:id="3" w:name="_3znysh7" w:colFirst="0" w:colLast="0"/>
      <w:bookmarkEnd w:id="3"/>
      <w:r>
        <w:rPr>
          <w:b/>
          <w:color w:val="000000"/>
          <w:sz w:val="22"/>
          <w:szCs w:val="22"/>
        </w:rPr>
        <w:t>2.2.1 Concept of financial efficiency</w:t>
      </w:r>
    </w:p>
    <w:p w14:paraId="593CBF1B" w14:textId="77777777" w:rsidR="005F1EBE" w:rsidRDefault="00E93D9F">
      <w:pPr>
        <w:spacing w:after="0" w:line="340" w:lineRule="auto"/>
        <w:ind w:firstLine="284"/>
        <w:jc w:val="both"/>
        <w:rPr>
          <w:color w:val="000000"/>
          <w:sz w:val="22"/>
          <w:szCs w:val="22"/>
          <w:highlight w:val="white"/>
        </w:rPr>
      </w:pPr>
      <w:r>
        <w:rPr>
          <w:color w:val="000000"/>
          <w:sz w:val="22"/>
          <w:szCs w:val="22"/>
          <w:highlight w:val="white"/>
        </w:rPr>
        <w:t>Financial performance is the ability to manage and control a company's resources (IAI, 2007). Financial performance can be measured by analyzing financial statements using financial ratios. According to Harahap (2008), financial ratios are divided into four types of ratios, namely liquidity ratios, profitability ratios, solvency ratios, and activity ratios.</w:t>
      </w:r>
    </w:p>
    <w:p w14:paraId="593CBF1C" w14:textId="77777777" w:rsidR="005F1EBE" w:rsidRDefault="00E93D9F">
      <w:pPr>
        <w:shd w:val="clear" w:color="auto" w:fill="FFFFFF"/>
        <w:tabs>
          <w:tab w:val="left" w:pos="3810"/>
        </w:tabs>
        <w:spacing w:after="0" w:line="360" w:lineRule="auto"/>
        <w:jc w:val="both"/>
        <w:rPr>
          <w:color w:val="000000"/>
          <w:sz w:val="22"/>
          <w:szCs w:val="22"/>
          <w:highlight w:val="white"/>
        </w:rPr>
      </w:pPr>
      <w:r>
        <w:rPr>
          <w:color w:val="000000"/>
          <w:sz w:val="22"/>
          <w:szCs w:val="22"/>
          <w:highlight w:val="white"/>
        </w:rPr>
        <w:t>Based on the above studies, the thesis defines financial efficiency in this study as the ability to manage and control the resources of the enterprise. And to measure financial efficiency, this study will focus on financial indicators that reflect past data and indicators that predict the future financial situation of the enterprise.</w:t>
      </w:r>
    </w:p>
    <w:p w14:paraId="593CBF1D" w14:textId="77777777" w:rsidR="005F1EBE" w:rsidRDefault="00E93D9F">
      <w:pPr>
        <w:spacing w:after="0" w:line="340" w:lineRule="auto"/>
        <w:ind w:firstLine="142"/>
        <w:jc w:val="both"/>
        <w:rPr>
          <w:b/>
          <w:sz w:val="22"/>
          <w:szCs w:val="22"/>
        </w:rPr>
      </w:pPr>
      <w:bookmarkStart w:id="4" w:name="_2et92p0" w:colFirst="0" w:colLast="0"/>
      <w:bookmarkEnd w:id="4"/>
      <w:r>
        <w:rPr>
          <w:b/>
          <w:color w:val="000000"/>
          <w:sz w:val="22"/>
          <w:szCs w:val="22"/>
        </w:rPr>
        <w:t>2.2.2 Evaluation and measurement of financial performance</w:t>
      </w:r>
    </w:p>
    <w:p w14:paraId="593CBF1E" w14:textId="77777777" w:rsidR="005F1EBE" w:rsidRDefault="00E93D9F">
      <w:pPr>
        <w:spacing w:after="0" w:line="340" w:lineRule="auto"/>
        <w:ind w:firstLine="284"/>
        <w:jc w:val="both"/>
        <w:rPr>
          <w:color w:val="000000"/>
          <w:sz w:val="22"/>
          <w:szCs w:val="22"/>
          <w:highlight w:val="white"/>
        </w:rPr>
      </w:pPr>
      <w:r>
        <w:rPr>
          <w:color w:val="000000"/>
          <w:sz w:val="22"/>
          <w:szCs w:val="22"/>
          <w:highlight w:val="white"/>
        </w:rPr>
        <w:t xml:space="preserve">According to the classification of Orlitzky et al. (2003), the measurement of financial performance of enterprises includes the following methods: (1) based on market value, (2) based on book value and (3) measures of perceived financial performance. And above, the author also analyzed the advantages and disadvantages of each method of measuring financial </w:t>
      </w:r>
      <w:r>
        <w:rPr>
          <w:color w:val="000000"/>
          <w:sz w:val="22"/>
          <w:szCs w:val="22"/>
          <w:highlight w:val="white"/>
        </w:rPr>
        <w:lastRenderedPageBreak/>
        <w:t>performance. Accordingly, in this study, the author chose to measure financial performance by book value (ROA, ROE), by market value (P/B) and a combination of market value and book value (Tobin'Q) to ensure a comprehensive assessment of the financial performance of enterprises.</w:t>
      </w:r>
    </w:p>
    <w:p w14:paraId="593CBF1F" w14:textId="77777777" w:rsidR="005F1EBE" w:rsidRDefault="00E93D9F">
      <w:pPr>
        <w:spacing w:after="0" w:line="340" w:lineRule="auto"/>
        <w:ind w:firstLine="284"/>
        <w:jc w:val="both"/>
        <w:rPr>
          <w:b/>
          <w:sz w:val="22"/>
          <w:szCs w:val="22"/>
        </w:rPr>
      </w:pPr>
      <w:bookmarkStart w:id="5" w:name="_tyjcwt" w:colFirst="0" w:colLast="0"/>
      <w:bookmarkEnd w:id="5"/>
      <w:r>
        <w:rPr>
          <w:b/>
          <w:color w:val="000000"/>
          <w:sz w:val="22"/>
          <w:szCs w:val="22"/>
        </w:rPr>
        <w:t>2.3 Background theories on voluntary disclosure</w:t>
      </w:r>
    </w:p>
    <w:p w14:paraId="593CBF20" w14:textId="77777777" w:rsidR="005F1EBE" w:rsidRDefault="00E93D9F">
      <w:pPr>
        <w:spacing w:after="0" w:line="360" w:lineRule="auto"/>
        <w:jc w:val="both"/>
        <w:rPr>
          <w:b/>
          <w:color w:val="000000"/>
          <w:sz w:val="22"/>
          <w:szCs w:val="22"/>
        </w:rPr>
      </w:pPr>
      <w:r>
        <w:rPr>
          <w:b/>
          <w:color w:val="000000"/>
          <w:sz w:val="22"/>
          <w:szCs w:val="22"/>
        </w:rPr>
        <w:t>- Stakeholder Theory</w:t>
      </w:r>
    </w:p>
    <w:p w14:paraId="593CBF21" w14:textId="77777777" w:rsidR="005F1EBE" w:rsidRDefault="00E93D9F">
      <w:pPr>
        <w:spacing w:after="0" w:line="340" w:lineRule="auto"/>
        <w:jc w:val="both"/>
        <w:rPr>
          <w:color w:val="000000"/>
          <w:sz w:val="22"/>
          <w:szCs w:val="22"/>
        </w:rPr>
      </w:pPr>
      <w:r>
        <w:rPr>
          <w:b/>
          <w:color w:val="000000"/>
          <w:sz w:val="22"/>
          <w:szCs w:val="22"/>
        </w:rPr>
        <w:tab/>
      </w:r>
      <w:r>
        <w:rPr>
          <w:i/>
          <w:color w:val="000000"/>
          <w:sz w:val="22"/>
          <w:szCs w:val="22"/>
        </w:rPr>
        <w:t>Theoretical content:</w:t>
      </w:r>
      <w:r>
        <w:rPr>
          <w:color w:val="000000"/>
          <w:sz w:val="22"/>
          <w:szCs w:val="22"/>
        </w:rPr>
        <w:t>Stakeholder theory can help understand the need for voluntary disclosure (Freeman, 1984). This theory is related to the concept of stakeholder accountability, which requires organizations to be held accountable for their activities because accountability is based on rights and obligations.</w:t>
      </w:r>
    </w:p>
    <w:p w14:paraId="593CBF22" w14:textId="77777777" w:rsidR="005F1EBE" w:rsidRDefault="00E93D9F">
      <w:pPr>
        <w:spacing w:after="0" w:line="360" w:lineRule="auto"/>
        <w:jc w:val="both"/>
        <w:rPr>
          <w:b/>
          <w:color w:val="000000"/>
          <w:sz w:val="22"/>
          <w:szCs w:val="22"/>
        </w:rPr>
      </w:pPr>
      <w:r>
        <w:rPr>
          <w:i/>
          <w:color w:val="000000"/>
          <w:sz w:val="22"/>
          <w:szCs w:val="22"/>
        </w:rPr>
        <w:t>Application in research:</w:t>
      </w:r>
      <w:r>
        <w:rPr>
          <w:color w:val="000000"/>
          <w:sz w:val="22"/>
          <w:szCs w:val="22"/>
        </w:rPr>
        <w:t>In this study, the stakeholder theory is applied with the expectation that there is a positive relationship between voluntary disclosure and financial performance. Therefore, this theory is applied to explain the impact of voluntary disclosure on financial performance of listed companies on the Vietnamese stock market.</w:t>
      </w:r>
    </w:p>
    <w:p w14:paraId="593CBF23" w14:textId="77777777" w:rsidR="005F1EBE" w:rsidRDefault="00E93D9F">
      <w:pPr>
        <w:spacing w:after="0" w:line="360" w:lineRule="auto"/>
        <w:jc w:val="both"/>
        <w:rPr>
          <w:b/>
          <w:color w:val="000000"/>
          <w:sz w:val="22"/>
          <w:szCs w:val="22"/>
        </w:rPr>
      </w:pPr>
      <w:r>
        <w:rPr>
          <w:b/>
          <w:color w:val="000000"/>
          <w:sz w:val="22"/>
          <w:szCs w:val="22"/>
        </w:rPr>
        <w:tab/>
        <w:t>- Legitimacy Theory:</w:t>
      </w:r>
    </w:p>
    <w:p w14:paraId="593CBF24" w14:textId="77777777" w:rsidR="005F1EBE" w:rsidRDefault="00E93D9F">
      <w:pPr>
        <w:spacing w:after="0" w:line="340" w:lineRule="auto"/>
        <w:jc w:val="both"/>
        <w:rPr>
          <w:color w:val="000000"/>
          <w:sz w:val="22"/>
          <w:szCs w:val="22"/>
        </w:rPr>
      </w:pPr>
      <w:r>
        <w:rPr>
          <w:b/>
          <w:color w:val="000000"/>
          <w:sz w:val="22"/>
          <w:szCs w:val="22"/>
        </w:rPr>
        <w:tab/>
      </w:r>
      <w:r>
        <w:rPr>
          <w:i/>
          <w:color w:val="000000"/>
          <w:sz w:val="22"/>
          <w:szCs w:val="22"/>
        </w:rPr>
        <w:t>Theoretical content:</w:t>
      </w:r>
      <w:r>
        <w:rPr>
          <w:color w:val="000000"/>
          <w:sz w:val="22"/>
          <w:szCs w:val="22"/>
        </w:rPr>
        <w:t xml:space="preserve">Legitimacy theory argues that it is impossible to study economic issues without considering legal and social factors. The concept of legitimacy has been presented by Suchman (1995) as “the actions of an entity that are expected </w:t>
      </w:r>
      <w:r>
        <w:rPr>
          <w:color w:val="000000"/>
          <w:sz w:val="22"/>
          <w:szCs w:val="22"/>
        </w:rPr>
        <w:lastRenderedPageBreak/>
        <w:t>to be appropriate, or consistent with some socially constructed system of norms, values, beliefs, and concepts”.</w:t>
      </w:r>
    </w:p>
    <w:p w14:paraId="593CBF25" w14:textId="77777777" w:rsidR="005F1EBE" w:rsidRDefault="00E93D9F">
      <w:pPr>
        <w:spacing w:after="0" w:line="340" w:lineRule="auto"/>
        <w:jc w:val="both"/>
        <w:rPr>
          <w:color w:val="000000"/>
          <w:sz w:val="22"/>
          <w:szCs w:val="22"/>
        </w:rPr>
      </w:pPr>
      <w:r>
        <w:rPr>
          <w:i/>
          <w:color w:val="000000"/>
          <w:sz w:val="22"/>
          <w:szCs w:val="22"/>
        </w:rPr>
        <w:t>Applying theory to research</w:t>
      </w:r>
      <w:r>
        <w:rPr>
          <w:color w:val="000000"/>
          <w:sz w:val="22"/>
          <w:szCs w:val="22"/>
        </w:rPr>
        <w:t>: Legality theory explains why a business must disclose information. In particular, disclosure is considered a tool to cope with the needs of society. Businesses, especially large businesses, are trying to send messages to stakeholders that they are operating in accordance with social expectations and convince society of the legitimacy of the business. This theory is applied in the thesis to explain the relationship, the need for voluntary disclosure and the impact of voluntary disclosure on the financial performance of businesses listed on the Vietnamese stock market.</w:t>
      </w:r>
    </w:p>
    <w:p w14:paraId="593CBF26" w14:textId="77777777" w:rsidR="005F1EBE" w:rsidRDefault="00E93D9F">
      <w:pPr>
        <w:spacing w:after="0" w:line="360" w:lineRule="auto"/>
        <w:jc w:val="both"/>
        <w:rPr>
          <w:b/>
          <w:color w:val="000000"/>
          <w:sz w:val="22"/>
          <w:szCs w:val="22"/>
        </w:rPr>
      </w:pPr>
      <w:r>
        <w:rPr>
          <w:b/>
          <w:color w:val="000000"/>
          <w:sz w:val="22"/>
          <w:szCs w:val="22"/>
        </w:rPr>
        <w:t>- Management Incentive Theory</w:t>
      </w:r>
    </w:p>
    <w:p w14:paraId="593CBF27" w14:textId="77777777" w:rsidR="005F1EBE" w:rsidRDefault="00E93D9F">
      <w:pPr>
        <w:spacing w:after="0" w:line="340" w:lineRule="auto"/>
        <w:jc w:val="both"/>
        <w:rPr>
          <w:color w:val="000000"/>
          <w:sz w:val="22"/>
          <w:szCs w:val="22"/>
        </w:rPr>
      </w:pPr>
      <w:r>
        <w:rPr>
          <w:color w:val="000000"/>
          <w:sz w:val="22"/>
          <w:szCs w:val="22"/>
        </w:rPr>
        <w:tab/>
        <w:t>Alberti‐Alhtaybat et al. (2012) in their study on connecting theories of corporate disclosure, managerial motivation theory is used to explain voluntary corporate disclosure. In this study, the subtheories of managerial motivation theory include: Agency theory; Signaling theory; Cost-Benefit Analysis Theory.</w:t>
      </w:r>
    </w:p>
    <w:p w14:paraId="593CBF28" w14:textId="77777777" w:rsidR="005F1EBE" w:rsidRDefault="00E93D9F">
      <w:pPr>
        <w:spacing w:after="0" w:line="340" w:lineRule="auto"/>
        <w:jc w:val="both"/>
        <w:rPr>
          <w:b/>
          <w:sz w:val="22"/>
          <w:szCs w:val="22"/>
        </w:rPr>
      </w:pPr>
      <w:r>
        <w:rPr>
          <w:i/>
          <w:color w:val="000000"/>
          <w:sz w:val="22"/>
          <w:szCs w:val="22"/>
        </w:rPr>
        <w:t>Applying theory to research</w:t>
      </w:r>
      <w:r>
        <w:rPr>
          <w:color w:val="000000"/>
          <w:sz w:val="22"/>
          <w:szCs w:val="22"/>
        </w:rPr>
        <w:t>: In this study, the author applies theory to explain the influence of factors including enterprise size, auditing entity, ratio of non-executive board members, foreign shareholder ownership ratio, and state ownership on the level of voluntary information disclosure of listed enterprises in Vietnam.</w:t>
      </w:r>
    </w:p>
    <w:p w14:paraId="593CBF29" w14:textId="77777777" w:rsidR="005F1EBE" w:rsidRDefault="00E93D9F">
      <w:pPr>
        <w:spacing w:after="0" w:line="340" w:lineRule="auto"/>
        <w:jc w:val="both"/>
        <w:rPr>
          <w:b/>
          <w:sz w:val="22"/>
          <w:szCs w:val="22"/>
        </w:rPr>
      </w:pPr>
      <w:bookmarkStart w:id="6" w:name="_3dy6vkm" w:colFirst="0" w:colLast="0"/>
      <w:bookmarkEnd w:id="6"/>
      <w:r>
        <w:rPr>
          <w:b/>
          <w:color w:val="000000"/>
          <w:sz w:val="22"/>
          <w:szCs w:val="22"/>
        </w:rPr>
        <w:lastRenderedPageBreak/>
        <w:t>2.4 Hypothesis and proposed research model</w:t>
      </w:r>
    </w:p>
    <w:p w14:paraId="593CBF2A" w14:textId="77777777" w:rsidR="005F1EBE" w:rsidRDefault="00E93D9F">
      <w:pPr>
        <w:spacing w:after="0" w:line="340" w:lineRule="auto"/>
        <w:ind w:firstLine="142"/>
        <w:jc w:val="both"/>
        <w:rPr>
          <w:b/>
          <w:color w:val="000000"/>
          <w:sz w:val="22"/>
          <w:szCs w:val="22"/>
        </w:rPr>
      </w:pPr>
      <w:bookmarkStart w:id="7" w:name="_1t3h5sf" w:colFirst="0" w:colLast="0"/>
      <w:bookmarkEnd w:id="7"/>
      <w:r>
        <w:rPr>
          <w:b/>
          <w:color w:val="000000"/>
          <w:sz w:val="22"/>
          <w:szCs w:val="22"/>
        </w:rPr>
        <w:t>2.4.1 Research hypothesis</w:t>
      </w:r>
    </w:p>
    <w:p w14:paraId="593CBF2B" w14:textId="77777777" w:rsidR="005F1EBE" w:rsidRDefault="00E93D9F">
      <w:pPr>
        <w:spacing w:after="0" w:line="340" w:lineRule="auto"/>
        <w:ind w:firstLine="142"/>
        <w:jc w:val="both"/>
        <w:rPr>
          <w:b/>
          <w:color w:val="000000"/>
          <w:sz w:val="22"/>
          <w:szCs w:val="22"/>
        </w:rPr>
      </w:pPr>
      <w:r>
        <w:rPr>
          <w:b/>
          <w:color w:val="000000"/>
          <w:sz w:val="22"/>
          <w:szCs w:val="22"/>
        </w:rPr>
        <w:t>2.4.1.1 The duration of a business's operations affects the level of voluntary information disclosure</w:t>
      </w:r>
    </w:p>
    <w:p w14:paraId="593CBF2C" w14:textId="77777777" w:rsidR="005F1EBE" w:rsidRDefault="00E93D9F">
      <w:pPr>
        <w:spacing w:after="0" w:line="340" w:lineRule="auto"/>
        <w:ind w:firstLine="142"/>
        <w:jc w:val="both"/>
        <w:rPr>
          <w:b/>
          <w:color w:val="000000"/>
          <w:sz w:val="22"/>
          <w:szCs w:val="22"/>
        </w:rPr>
      </w:pPr>
      <w:bookmarkStart w:id="8" w:name="_4d34og8" w:colFirst="0" w:colLast="0"/>
      <w:bookmarkEnd w:id="8"/>
      <w:r>
        <w:rPr>
          <w:b/>
          <w:color w:val="000000"/>
          <w:sz w:val="22"/>
          <w:szCs w:val="22"/>
        </w:rPr>
        <w:t>2.4.1.2 Board structure affects the level of voluntary disclosure</w:t>
      </w:r>
    </w:p>
    <w:p w14:paraId="593CBF2D" w14:textId="77777777" w:rsidR="005F1EBE" w:rsidRDefault="00E93D9F">
      <w:pPr>
        <w:spacing w:after="0" w:line="340" w:lineRule="auto"/>
        <w:ind w:firstLine="142"/>
        <w:jc w:val="both"/>
        <w:rPr>
          <w:b/>
          <w:color w:val="000000"/>
          <w:sz w:val="22"/>
          <w:szCs w:val="22"/>
        </w:rPr>
      </w:pPr>
      <w:bookmarkStart w:id="9" w:name="_2s8eyo1" w:colFirst="0" w:colLast="0"/>
      <w:bookmarkEnd w:id="9"/>
      <w:r>
        <w:rPr>
          <w:b/>
          <w:color w:val="000000"/>
          <w:sz w:val="22"/>
          <w:szCs w:val="22"/>
        </w:rPr>
        <w:t>2.4.1.3 The state ownership ratio affects the level of voluntary information disclosure</w:t>
      </w:r>
    </w:p>
    <w:p w14:paraId="593CBF2E" w14:textId="77777777" w:rsidR="005F1EBE" w:rsidRDefault="00E93D9F">
      <w:pPr>
        <w:spacing w:after="0" w:line="340" w:lineRule="auto"/>
        <w:ind w:firstLine="142"/>
        <w:jc w:val="both"/>
        <w:rPr>
          <w:b/>
          <w:color w:val="000000"/>
          <w:sz w:val="22"/>
          <w:szCs w:val="22"/>
        </w:rPr>
      </w:pPr>
      <w:bookmarkStart w:id="10" w:name="_17dp8vu" w:colFirst="0" w:colLast="0"/>
      <w:bookmarkEnd w:id="10"/>
      <w:r>
        <w:rPr>
          <w:b/>
          <w:color w:val="000000"/>
          <w:sz w:val="22"/>
          <w:szCs w:val="22"/>
        </w:rPr>
        <w:t>2.4.1.4 The ratio of foreign shareholder ownership affects the level of voluntary information disclosure</w:t>
      </w:r>
    </w:p>
    <w:p w14:paraId="593CBF2F" w14:textId="77777777" w:rsidR="005F1EBE" w:rsidRDefault="00E93D9F">
      <w:pPr>
        <w:spacing w:after="0" w:line="340" w:lineRule="auto"/>
        <w:ind w:firstLine="142"/>
        <w:jc w:val="both"/>
        <w:rPr>
          <w:b/>
          <w:color w:val="000000"/>
          <w:sz w:val="22"/>
          <w:szCs w:val="22"/>
        </w:rPr>
      </w:pPr>
      <w:bookmarkStart w:id="11" w:name="_3rdcrjn" w:colFirst="0" w:colLast="0"/>
      <w:bookmarkEnd w:id="11"/>
      <w:r>
        <w:rPr>
          <w:b/>
          <w:color w:val="000000"/>
          <w:sz w:val="22"/>
          <w:szCs w:val="22"/>
        </w:rPr>
        <w:t>2.4.1.5 Financial leverage affects the level of voluntary disclosure</w:t>
      </w:r>
    </w:p>
    <w:p w14:paraId="593CBF30" w14:textId="77777777" w:rsidR="005F1EBE" w:rsidRDefault="00E93D9F">
      <w:pPr>
        <w:spacing w:after="0" w:line="340" w:lineRule="auto"/>
        <w:ind w:firstLine="142"/>
        <w:jc w:val="both"/>
        <w:rPr>
          <w:b/>
          <w:color w:val="000000"/>
          <w:sz w:val="22"/>
          <w:szCs w:val="22"/>
        </w:rPr>
      </w:pPr>
      <w:bookmarkStart w:id="12" w:name="_26in1rg" w:colFirst="0" w:colLast="0"/>
      <w:bookmarkEnd w:id="12"/>
      <w:r>
        <w:rPr>
          <w:b/>
          <w:color w:val="000000"/>
          <w:sz w:val="22"/>
          <w:szCs w:val="22"/>
        </w:rPr>
        <w:t>2.4.1.6 Ability to pay affects the level of voluntary disclosure</w:t>
      </w:r>
    </w:p>
    <w:p w14:paraId="593CBF31" w14:textId="77777777" w:rsidR="005F1EBE" w:rsidRDefault="00E93D9F">
      <w:pPr>
        <w:spacing w:after="0" w:line="340" w:lineRule="auto"/>
        <w:ind w:firstLine="142"/>
        <w:jc w:val="both"/>
        <w:rPr>
          <w:b/>
          <w:color w:val="000000"/>
          <w:sz w:val="22"/>
          <w:szCs w:val="22"/>
        </w:rPr>
      </w:pPr>
      <w:bookmarkStart w:id="13" w:name="_lnxbz9" w:colFirst="0" w:colLast="0"/>
      <w:bookmarkEnd w:id="13"/>
      <w:r>
        <w:rPr>
          <w:b/>
          <w:color w:val="000000"/>
          <w:sz w:val="22"/>
          <w:szCs w:val="22"/>
        </w:rPr>
        <w:t>2.4.1.7 The extent to which voluntary disclosure affects the financial performance of enterprises</w:t>
      </w:r>
    </w:p>
    <w:p w14:paraId="1477C645" w14:textId="475E150B" w:rsidR="00E47950" w:rsidRDefault="00E93D9F">
      <w:pPr>
        <w:spacing w:after="0" w:line="340" w:lineRule="auto"/>
        <w:jc w:val="both"/>
        <w:rPr>
          <w:b/>
          <w:sz w:val="22"/>
          <w:szCs w:val="22"/>
        </w:rPr>
      </w:pPr>
      <w:r>
        <w:rPr>
          <w:b/>
          <w:sz w:val="22"/>
          <w:szCs w:val="22"/>
        </w:rPr>
        <w:t>2.4.2 Proposed research model</w:t>
      </w:r>
      <w:bookmarkStart w:id="14" w:name="_GoBack"/>
      <w:bookmarkEnd w:id="14"/>
    </w:p>
    <w:p w14:paraId="593CBF3C" w14:textId="21C38A80" w:rsidR="005F1EBE" w:rsidRDefault="00EE5B04">
      <w:pPr>
        <w:spacing w:after="0" w:line="340" w:lineRule="auto"/>
        <w:ind w:firstLine="284"/>
        <w:jc w:val="both"/>
        <w:rPr>
          <w:sz w:val="22"/>
          <w:szCs w:val="22"/>
        </w:rPr>
        <w:sectPr w:rsidR="005F1EBE">
          <w:pgSz w:w="7938" w:h="11340"/>
          <w:pgMar w:top="1021" w:right="1134" w:bottom="1021" w:left="1134" w:header="720" w:footer="720" w:gutter="0"/>
          <w:cols w:space="720"/>
        </w:sectPr>
      </w:pPr>
      <w:r w:rsidRPr="00EE5B04">
        <w:rPr>
          <w:sz w:val="22"/>
          <w:szCs w:val="22"/>
        </w:rPr>
        <w:drawing>
          <wp:inline distT="0" distB="0" distL="0" distR="0" wp14:anchorId="65A5197A" wp14:editId="14D80E5A">
            <wp:extent cx="3161628" cy="164782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75616" cy="1655115"/>
                    </a:xfrm>
                    <a:prstGeom prst="rect">
                      <a:avLst/>
                    </a:prstGeom>
                  </pic:spPr>
                </pic:pic>
              </a:graphicData>
            </a:graphic>
          </wp:inline>
        </w:drawing>
      </w:r>
    </w:p>
    <w:p w14:paraId="593CBF3D" w14:textId="77777777" w:rsidR="005F1EBE" w:rsidRDefault="00E93D9F">
      <w:pPr>
        <w:spacing w:after="0" w:line="340" w:lineRule="auto"/>
        <w:jc w:val="center"/>
        <w:rPr>
          <w:b/>
          <w:sz w:val="22"/>
          <w:szCs w:val="22"/>
        </w:rPr>
      </w:pPr>
      <w:r>
        <w:rPr>
          <w:b/>
          <w:sz w:val="22"/>
          <w:szCs w:val="22"/>
        </w:rPr>
        <w:lastRenderedPageBreak/>
        <w:t>CHAPTER 3: RESEARCH METHODOLOGY</w:t>
      </w:r>
    </w:p>
    <w:p w14:paraId="593CBF3E" w14:textId="77777777" w:rsidR="005F1EBE" w:rsidRDefault="00E93D9F">
      <w:pPr>
        <w:spacing w:after="0" w:line="340" w:lineRule="auto"/>
        <w:jc w:val="both"/>
        <w:rPr>
          <w:b/>
          <w:sz w:val="22"/>
          <w:szCs w:val="22"/>
        </w:rPr>
      </w:pPr>
      <w:bookmarkStart w:id="15" w:name="_35nkun2" w:colFirst="0" w:colLast="0"/>
      <w:bookmarkEnd w:id="15"/>
      <w:r>
        <w:rPr>
          <w:b/>
          <w:color w:val="000000"/>
          <w:sz w:val="22"/>
          <w:szCs w:val="22"/>
        </w:rPr>
        <w:t>3.1 Analytical framework and research process</w:t>
      </w:r>
    </w:p>
    <w:p w14:paraId="593CBF3F" w14:textId="77777777" w:rsidR="005F1EBE" w:rsidRDefault="00E93D9F">
      <w:pPr>
        <w:spacing w:after="0" w:line="340" w:lineRule="auto"/>
        <w:jc w:val="both"/>
        <w:rPr>
          <w:b/>
          <w:sz w:val="22"/>
          <w:szCs w:val="22"/>
        </w:rPr>
      </w:pPr>
      <w:bookmarkStart w:id="16" w:name="_1ksv4uv" w:colFirst="0" w:colLast="0"/>
      <w:bookmarkEnd w:id="16"/>
      <w:r>
        <w:rPr>
          <w:b/>
          <w:i/>
          <w:color w:val="000000"/>
          <w:sz w:val="22"/>
          <w:szCs w:val="22"/>
        </w:rPr>
        <w:t>3.1.1 Analytical framework</w:t>
      </w:r>
    </w:p>
    <w:p w14:paraId="593CBF40" w14:textId="77777777" w:rsidR="005F1EBE" w:rsidRDefault="00E93D9F">
      <w:pPr>
        <w:spacing w:after="0" w:line="340" w:lineRule="auto"/>
        <w:jc w:val="both"/>
        <w:rPr>
          <w:sz w:val="22"/>
          <w:szCs w:val="22"/>
        </w:rPr>
      </w:pPr>
      <w:bookmarkStart w:id="17" w:name="_44sinio" w:colFirst="0" w:colLast="0"/>
      <w:bookmarkEnd w:id="17"/>
      <w:r>
        <w:rPr>
          <w:b/>
          <w:i/>
          <w:color w:val="000000"/>
          <w:sz w:val="22"/>
          <w:szCs w:val="22"/>
        </w:rPr>
        <w:t>3.1.2 Research process</w:t>
      </w:r>
      <w:r>
        <w:rPr>
          <w:sz w:val="22"/>
          <w:szCs w:val="22"/>
        </w:rPr>
        <w:t>.</w:t>
      </w:r>
    </w:p>
    <w:p w14:paraId="593CBF41" w14:textId="77777777" w:rsidR="005F1EBE" w:rsidRDefault="00E93D9F">
      <w:pPr>
        <w:spacing w:after="0" w:line="340" w:lineRule="auto"/>
        <w:jc w:val="both"/>
        <w:rPr>
          <w:b/>
          <w:sz w:val="22"/>
          <w:szCs w:val="22"/>
        </w:rPr>
      </w:pPr>
      <w:r>
        <w:rPr>
          <w:b/>
          <w:color w:val="000000"/>
          <w:sz w:val="22"/>
          <w:szCs w:val="22"/>
        </w:rPr>
        <w:t>3.2 Research methods</w:t>
      </w:r>
    </w:p>
    <w:p w14:paraId="593CBF42" w14:textId="77777777" w:rsidR="005F1EBE" w:rsidRDefault="00E93D9F">
      <w:pPr>
        <w:spacing w:after="0" w:line="340" w:lineRule="auto"/>
        <w:jc w:val="both"/>
        <w:rPr>
          <w:b/>
          <w:sz w:val="22"/>
          <w:szCs w:val="22"/>
        </w:rPr>
      </w:pPr>
      <w:r>
        <w:rPr>
          <w:b/>
          <w:sz w:val="22"/>
          <w:szCs w:val="22"/>
        </w:rPr>
        <w:t>3.2.1. Qualitative research</w:t>
      </w:r>
    </w:p>
    <w:p w14:paraId="593CBF43" w14:textId="77777777" w:rsidR="005F1EBE" w:rsidRDefault="00E93D9F">
      <w:pPr>
        <w:spacing w:after="0" w:line="340" w:lineRule="auto"/>
        <w:ind w:firstLine="142"/>
        <w:jc w:val="both"/>
        <w:rPr>
          <w:b/>
          <w:sz w:val="22"/>
          <w:szCs w:val="22"/>
        </w:rPr>
      </w:pPr>
      <w:r>
        <w:rPr>
          <w:b/>
          <w:sz w:val="22"/>
          <w:szCs w:val="22"/>
        </w:rPr>
        <w:t>3.3.1. Sample and method of data collection</w:t>
      </w:r>
    </w:p>
    <w:p w14:paraId="593CBF44" w14:textId="77777777" w:rsidR="005F1EBE" w:rsidRDefault="00E93D9F">
      <w:pPr>
        <w:spacing w:after="0" w:line="340" w:lineRule="auto"/>
        <w:ind w:firstLine="284"/>
        <w:jc w:val="both"/>
        <w:rPr>
          <w:sz w:val="22"/>
          <w:szCs w:val="22"/>
        </w:rPr>
      </w:pPr>
      <w:r>
        <w:rPr>
          <w:sz w:val="22"/>
          <w:szCs w:val="22"/>
        </w:rPr>
        <w:t>Data collection tool: personal discussion.</w:t>
      </w:r>
    </w:p>
    <w:p w14:paraId="593CBF45" w14:textId="77777777" w:rsidR="005F1EBE" w:rsidRDefault="00E93D9F">
      <w:pPr>
        <w:spacing w:after="0" w:line="340" w:lineRule="auto"/>
        <w:ind w:firstLine="284"/>
        <w:jc w:val="both"/>
        <w:rPr>
          <w:sz w:val="22"/>
          <w:szCs w:val="22"/>
        </w:rPr>
      </w:pPr>
      <w:r>
        <w:rPr>
          <w:sz w:val="22"/>
          <w:szCs w:val="22"/>
        </w:rPr>
        <w:t>Number of samples: objects will be selected one by one until there is no more difference</w:t>
      </w:r>
    </w:p>
    <w:p w14:paraId="593CBF46" w14:textId="77777777" w:rsidR="005F1EBE" w:rsidRDefault="00E93D9F">
      <w:pPr>
        <w:shd w:val="clear" w:color="auto" w:fill="FFFFFF"/>
        <w:tabs>
          <w:tab w:val="left" w:pos="3810"/>
        </w:tabs>
        <w:spacing w:after="0" w:line="360" w:lineRule="auto"/>
        <w:jc w:val="both"/>
        <w:rPr>
          <w:color w:val="000000"/>
          <w:sz w:val="22"/>
          <w:szCs w:val="22"/>
          <w:highlight w:val="white"/>
        </w:rPr>
      </w:pPr>
      <w:r>
        <w:rPr>
          <w:sz w:val="22"/>
          <w:szCs w:val="22"/>
        </w:rPr>
        <w:t>Discussion participants:</w:t>
      </w:r>
      <w:r>
        <w:rPr>
          <w:color w:val="000000"/>
          <w:sz w:val="22"/>
          <w:szCs w:val="22"/>
          <w:highlight w:val="white"/>
        </w:rPr>
        <w:t>Business leaders: 03.</w:t>
      </w:r>
    </w:p>
    <w:p w14:paraId="593CBF47" w14:textId="77777777" w:rsidR="005F1EBE" w:rsidRDefault="00E93D9F">
      <w:pPr>
        <w:shd w:val="clear" w:color="auto" w:fill="FFFFFF"/>
        <w:tabs>
          <w:tab w:val="left" w:pos="3810"/>
        </w:tabs>
        <w:spacing w:before="60" w:after="60" w:line="360" w:lineRule="auto"/>
        <w:jc w:val="both"/>
        <w:rPr>
          <w:color w:val="000000"/>
          <w:sz w:val="22"/>
          <w:szCs w:val="22"/>
          <w:highlight w:val="white"/>
        </w:rPr>
      </w:pPr>
      <w:r>
        <w:rPr>
          <w:color w:val="000000"/>
          <w:sz w:val="22"/>
          <w:szCs w:val="22"/>
          <w:highlight w:val="white"/>
        </w:rPr>
        <w:t>Experts in the field of teaching and consulting on solutions on Accounting and Auditing for the Ministry of Finance: 03 people.</w:t>
      </w:r>
    </w:p>
    <w:p w14:paraId="593CBF48" w14:textId="77777777" w:rsidR="005F1EBE" w:rsidRDefault="00E93D9F">
      <w:pPr>
        <w:shd w:val="clear" w:color="auto" w:fill="FFFFFF"/>
        <w:tabs>
          <w:tab w:val="left" w:pos="3810"/>
        </w:tabs>
        <w:spacing w:before="60" w:after="60" w:line="360" w:lineRule="auto"/>
        <w:jc w:val="both"/>
        <w:rPr>
          <w:color w:val="000000"/>
          <w:sz w:val="22"/>
          <w:szCs w:val="22"/>
          <w:highlight w:val="white"/>
        </w:rPr>
      </w:pPr>
      <w:r>
        <w:rPr>
          <w:color w:val="000000"/>
          <w:sz w:val="22"/>
          <w:szCs w:val="22"/>
          <w:highlight w:val="white"/>
        </w:rPr>
        <w:t>Experts in the field of checking and reviewing the truthfulness and legality of published information: 02 people.</w:t>
      </w:r>
    </w:p>
    <w:p w14:paraId="593CBF49" w14:textId="77777777" w:rsidR="005F1EBE" w:rsidRDefault="00E93D9F">
      <w:pPr>
        <w:spacing w:after="0" w:line="340" w:lineRule="auto"/>
        <w:jc w:val="both"/>
        <w:rPr>
          <w:sz w:val="22"/>
          <w:szCs w:val="22"/>
        </w:rPr>
      </w:pPr>
      <w:r>
        <w:rPr>
          <w:color w:val="000000"/>
          <w:sz w:val="22"/>
          <w:szCs w:val="22"/>
          <w:highlight w:val="white"/>
        </w:rPr>
        <w:t>Policy management leaders: 02 representatives of the Department of Accounting and Auditing Regime of Vietnam. These are the subjects directly involved in drafting and promulgating Accounting policies in Vietnam.</w:t>
      </w:r>
      <w:r>
        <w:rPr>
          <w:sz w:val="22"/>
          <w:szCs w:val="22"/>
        </w:rPr>
        <w:t>.</w:t>
      </w:r>
    </w:p>
    <w:p w14:paraId="593CBF4A" w14:textId="77777777" w:rsidR="005F1EBE" w:rsidRDefault="00E93D9F">
      <w:pPr>
        <w:spacing w:after="0" w:line="340" w:lineRule="auto"/>
        <w:ind w:firstLine="284"/>
        <w:jc w:val="both"/>
        <w:rPr>
          <w:sz w:val="22"/>
          <w:szCs w:val="22"/>
        </w:rPr>
      </w:pPr>
      <w:r>
        <w:rPr>
          <w:sz w:val="22"/>
          <w:szCs w:val="22"/>
        </w:rPr>
        <w:t>Discussion outline: is a tool used to collect data in NCĐT, including 2 main parts, (1) introduction, filtering and (2) discussion (Nguyen Dinh Tho, 2013)</w:t>
      </w:r>
    </w:p>
    <w:p w14:paraId="593CBF4B" w14:textId="77777777" w:rsidR="005F1EBE" w:rsidRDefault="00E93D9F">
      <w:pPr>
        <w:spacing w:after="0" w:line="340" w:lineRule="auto"/>
        <w:ind w:firstLine="142"/>
        <w:jc w:val="both"/>
        <w:rPr>
          <w:b/>
          <w:sz w:val="22"/>
          <w:szCs w:val="22"/>
        </w:rPr>
      </w:pPr>
      <w:r>
        <w:rPr>
          <w:b/>
          <w:sz w:val="22"/>
          <w:szCs w:val="22"/>
        </w:rPr>
        <w:t>3.3.2. Quantitative research</w:t>
      </w:r>
    </w:p>
    <w:p w14:paraId="593CBF4C" w14:textId="77777777" w:rsidR="005F1EBE" w:rsidRDefault="00E93D9F">
      <w:pPr>
        <w:spacing w:after="0" w:line="340" w:lineRule="auto"/>
        <w:ind w:firstLine="284"/>
        <w:jc w:val="both"/>
        <w:rPr>
          <w:sz w:val="22"/>
          <w:szCs w:val="22"/>
        </w:rPr>
      </w:pPr>
      <w:r>
        <w:rPr>
          <w:color w:val="000000"/>
          <w:sz w:val="22"/>
          <w:szCs w:val="22"/>
          <w:highlight w:val="white"/>
        </w:rPr>
        <w:lastRenderedPageBreak/>
        <w:t>Survey subjects: include all companies listed on the stock market, excluding enterprises operating in the financial and insurance sectors that have published financial statements and annual reports in all years from 2019 to 2022.</w:t>
      </w:r>
    </w:p>
    <w:p w14:paraId="593CBF4D" w14:textId="77777777" w:rsidR="005F1EBE" w:rsidRDefault="00E93D9F">
      <w:pPr>
        <w:spacing w:after="0" w:line="340" w:lineRule="auto"/>
        <w:jc w:val="both"/>
        <w:rPr>
          <w:b/>
          <w:sz w:val="22"/>
          <w:szCs w:val="22"/>
        </w:rPr>
      </w:pPr>
      <w:r>
        <w:rPr>
          <w:b/>
          <w:sz w:val="22"/>
          <w:szCs w:val="22"/>
        </w:rPr>
        <w:t>3.3.</w:t>
      </w:r>
      <w:r>
        <w:rPr>
          <w:b/>
          <w:color w:val="000000"/>
          <w:sz w:val="22"/>
          <w:szCs w:val="22"/>
        </w:rPr>
        <w:t>Measuring variables in regression models</w:t>
      </w:r>
    </w:p>
    <w:p w14:paraId="593CBF4E" w14:textId="77777777" w:rsidR="005F1EBE" w:rsidRDefault="00E93D9F">
      <w:pPr>
        <w:spacing w:after="0" w:line="340" w:lineRule="auto"/>
        <w:ind w:firstLine="142"/>
        <w:jc w:val="both"/>
        <w:rPr>
          <w:b/>
          <w:sz w:val="22"/>
          <w:szCs w:val="22"/>
        </w:rPr>
      </w:pPr>
      <w:r>
        <w:rPr>
          <w:b/>
          <w:sz w:val="22"/>
          <w:szCs w:val="22"/>
        </w:rPr>
        <w:t>3.3.1.</w:t>
      </w:r>
      <w:r>
        <w:rPr>
          <w:b/>
          <w:i/>
          <w:color w:val="000000"/>
          <w:sz w:val="22"/>
          <w:szCs w:val="22"/>
        </w:rPr>
        <w:t>Measuring the level of voluntary disclosure</w:t>
      </w:r>
    </w:p>
    <w:p w14:paraId="593CBF4F" w14:textId="77777777" w:rsidR="005F1EBE" w:rsidRDefault="00E93D9F">
      <w:pPr>
        <w:spacing w:after="0" w:line="340" w:lineRule="auto"/>
        <w:ind w:firstLine="284"/>
        <w:jc w:val="both"/>
        <w:rPr>
          <w:sz w:val="22"/>
          <w:szCs w:val="22"/>
        </w:rPr>
      </w:pPr>
      <w:r>
        <w:rPr>
          <w:color w:val="000000"/>
          <w:sz w:val="22"/>
          <w:szCs w:val="22"/>
        </w:rPr>
        <w:t>Regarding the CBTT, the thesis focuses on voluntary CBTT research, so information subject to mandatory disclosure requirements will not be researched or presented in the thesis.</w:t>
      </w:r>
      <w:r>
        <w:rPr>
          <w:sz w:val="22"/>
          <w:szCs w:val="22"/>
        </w:rPr>
        <w:t>.</w:t>
      </w:r>
      <w:r>
        <w:rPr>
          <w:color w:val="000000"/>
          <w:sz w:val="22"/>
          <w:szCs w:val="22"/>
        </w:rPr>
        <w:t>The steps for constructing the voluntary disclosure index in this study were carried out based on the guidance of Ousama and Fatima (2010).</w:t>
      </w:r>
    </w:p>
    <w:p w14:paraId="593CBF50" w14:textId="77777777" w:rsidR="005F1EBE" w:rsidRDefault="00E93D9F">
      <w:pPr>
        <w:spacing w:after="0" w:line="340" w:lineRule="auto"/>
        <w:ind w:firstLine="142"/>
        <w:jc w:val="both"/>
        <w:rPr>
          <w:b/>
          <w:sz w:val="22"/>
          <w:szCs w:val="22"/>
        </w:rPr>
      </w:pPr>
      <w:bookmarkStart w:id="18" w:name="_2jxsxqh" w:colFirst="0" w:colLast="0"/>
      <w:bookmarkEnd w:id="18"/>
      <w:r>
        <w:rPr>
          <w:b/>
          <w:i/>
          <w:sz w:val="22"/>
          <w:szCs w:val="22"/>
        </w:rPr>
        <w:t>3.3.2 Measuring financial performance indicators</w:t>
      </w:r>
      <w:r>
        <w:rPr>
          <w:b/>
          <w:sz w:val="22"/>
          <w:szCs w:val="22"/>
        </w:rPr>
        <w:t xml:space="preserve"> </w:t>
      </w:r>
    </w:p>
    <w:p w14:paraId="593CBF51" w14:textId="77777777" w:rsidR="005F1EBE" w:rsidRDefault="00E93D9F">
      <w:pPr>
        <w:spacing w:after="0" w:line="340" w:lineRule="auto"/>
        <w:ind w:firstLine="142"/>
        <w:jc w:val="both"/>
        <w:rPr>
          <w:sz w:val="22"/>
          <w:szCs w:val="22"/>
          <w:highlight w:val="white"/>
        </w:rPr>
      </w:pPr>
      <w:r>
        <w:rPr>
          <w:b/>
          <w:sz w:val="22"/>
          <w:szCs w:val="22"/>
        </w:rPr>
        <w:t>Measuring financial performance with ROA</w:t>
      </w:r>
      <w:r>
        <w:rPr>
          <w:sz w:val="22"/>
          <w:szCs w:val="22"/>
          <w:highlight w:val="white"/>
        </w:rPr>
        <w:t>: ROA is the ratio between profit and assets used in production and business activities to evaluate the efficiency in using assets of the enterprise.</w:t>
      </w:r>
    </w:p>
    <w:p w14:paraId="593CBF52" w14:textId="77777777" w:rsidR="005F1EBE" w:rsidRDefault="00E93D9F">
      <w:pPr>
        <w:spacing w:after="0" w:line="340" w:lineRule="auto"/>
        <w:ind w:firstLine="142"/>
        <w:jc w:val="both"/>
        <w:rPr>
          <w:sz w:val="22"/>
          <w:szCs w:val="22"/>
          <w:highlight w:val="white"/>
        </w:rPr>
      </w:pPr>
      <w:r>
        <w:rPr>
          <w:b/>
          <w:sz w:val="22"/>
          <w:szCs w:val="22"/>
        </w:rPr>
        <w:t>Measuring financial performance with ROE</w:t>
      </w:r>
      <w:r>
        <w:rPr>
          <w:sz w:val="22"/>
          <w:szCs w:val="22"/>
          <w:highlight w:val="white"/>
        </w:rPr>
        <w:t>: ROE is the ratio of profit to equity that a business uses in its operations to evaluate the efficiency of capital use.</w:t>
      </w:r>
    </w:p>
    <w:p w14:paraId="593CBF53" w14:textId="77777777" w:rsidR="005F1EBE" w:rsidRDefault="00E93D9F">
      <w:pPr>
        <w:spacing w:after="0" w:line="340" w:lineRule="auto"/>
        <w:ind w:firstLine="142"/>
        <w:jc w:val="both"/>
        <w:rPr>
          <w:sz w:val="22"/>
          <w:szCs w:val="22"/>
          <w:highlight w:val="white"/>
        </w:rPr>
      </w:pPr>
      <w:r>
        <w:rPr>
          <w:b/>
          <w:sz w:val="22"/>
          <w:szCs w:val="22"/>
        </w:rPr>
        <w:t>Measure financial performance with TBQ</w:t>
      </w:r>
      <w:r>
        <w:rPr>
          <w:sz w:val="22"/>
          <w:szCs w:val="22"/>
          <w:highlight w:val="white"/>
        </w:rPr>
        <w:t>: Tobin's Q (TBQ) is the ratio between the market value and the replacement value of a tangible asset (Brainard and Tobin, 1968)</w:t>
      </w:r>
    </w:p>
    <w:p w14:paraId="593CBF54" w14:textId="77777777" w:rsidR="005F1EBE" w:rsidRDefault="00E93D9F">
      <w:pPr>
        <w:shd w:val="clear" w:color="auto" w:fill="FFFFFF"/>
        <w:tabs>
          <w:tab w:val="left" w:pos="3810"/>
        </w:tabs>
        <w:spacing w:after="0" w:line="360" w:lineRule="auto"/>
        <w:jc w:val="both"/>
        <w:rPr>
          <w:color w:val="000000"/>
          <w:sz w:val="22"/>
          <w:szCs w:val="22"/>
          <w:highlight w:val="white"/>
        </w:rPr>
      </w:pPr>
      <w:r>
        <w:rPr>
          <w:b/>
          <w:color w:val="000000"/>
          <w:sz w:val="22"/>
          <w:szCs w:val="22"/>
        </w:rPr>
        <w:lastRenderedPageBreak/>
        <w:t>Measuring financial performance with P/B</w:t>
      </w:r>
      <w:r>
        <w:rPr>
          <w:color w:val="000000"/>
          <w:sz w:val="22"/>
          <w:szCs w:val="22"/>
          <w:highlight w:val="white"/>
        </w:rPr>
        <w:t>: P/B is a ratio used for comparison</w:t>
      </w:r>
      <w:hyperlink r:id="rId11">
        <w:r>
          <w:rPr>
            <w:color w:val="000000"/>
            <w:sz w:val="22"/>
            <w:szCs w:val="22"/>
            <w:highlight w:val="white"/>
          </w:rPr>
          <w:t>Market capitalization</w:t>
        </w:r>
      </w:hyperlink>
      <w:r>
        <w:rPr>
          <w:color w:val="000000"/>
          <w:sz w:val="22"/>
          <w:szCs w:val="22"/>
          <w:highlight w:val="white"/>
        </w:rPr>
        <w:t>of a company to its book value.</w:t>
      </w:r>
    </w:p>
    <w:p w14:paraId="593CBF55" w14:textId="77777777" w:rsidR="005F1EBE" w:rsidRDefault="00E93D9F">
      <w:pPr>
        <w:spacing w:after="0" w:line="340" w:lineRule="auto"/>
        <w:ind w:firstLine="142"/>
        <w:jc w:val="both"/>
        <w:rPr>
          <w:b/>
          <w:i/>
          <w:color w:val="000000"/>
          <w:sz w:val="22"/>
          <w:szCs w:val="22"/>
        </w:rPr>
      </w:pPr>
      <w:bookmarkStart w:id="19" w:name="_z337ya" w:colFirst="0" w:colLast="0"/>
      <w:bookmarkEnd w:id="19"/>
      <w:r>
        <w:rPr>
          <w:b/>
          <w:i/>
          <w:color w:val="000000"/>
          <w:sz w:val="22"/>
          <w:szCs w:val="22"/>
        </w:rPr>
        <w:t>3.3.3 Measurement of control variables</w:t>
      </w:r>
    </w:p>
    <w:p w14:paraId="593CBF56" w14:textId="77777777" w:rsidR="005F1EBE" w:rsidRDefault="00E93D9F">
      <w:pPr>
        <w:spacing w:after="0" w:line="340" w:lineRule="auto"/>
        <w:ind w:firstLine="142"/>
        <w:jc w:val="both"/>
        <w:rPr>
          <w:b/>
          <w:sz w:val="22"/>
          <w:szCs w:val="22"/>
        </w:rPr>
      </w:pPr>
      <w:r>
        <w:rPr>
          <w:b/>
          <w:color w:val="000000"/>
          <w:sz w:val="22"/>
          <w:szCs w:val="22"/>
        </w:rPr>
        <w:t>Company size (SIZE)</w:t>
      </w:r>
      <w:r>
        <w:rPr>
          <w:b/>
          <w:color w:val="000000"/>
          <w:sz w:val="22"/>
          <w:szCs w:val="22"/>
          <w:highlight w:val="white"/>
        </w:rPr>
        <w:t>:</w:t>
      </w:r>
      <w:r>
        <w:rPr>
          <w:color w:val="000000"/>
          <w:sz w:val="22"/>
          <w:szCs w:val="22"/>
          <w:highlight w:val="white"/>
        </w:rPr>
        <w:t>in ln (total assets)</w:t>
      </w:r>
    </w:p>
    <w:p w14:paraId="593CBF57" w14:textId="77777777" w:rsidR="005F1EBE" w:rsidRDefault="00E93D9F">
      <w:pPr>
        <w:spacing w:after="0" w:line="340" w:lineRule="auto"/>
        <w:ind w:firstLine="142"/>
        <w:jc w:val="both"/>
        <w:rPr>
          <w:b/>
          <w:color w:val="000000"/>
          <w:sz w:val="22"/>
          <w:szCs w:val="22"/>
          <w:highlight w:val="white"/>
        </w:rPr>
      </w:pPr>
      <w:r>
        <w:rPr>
          <w:b/>
          <w:color w:val="000000"/>
          <w:sz w:val="22"/>
          <w:szCs w:val="22"/>
        </w:rPr>
        <w:t>Audit subject (AUDIT)</w:t>
      </w:r>
      <w:r>
        <w:rPr>
          <w:b/>
          <w:color w:val="000000"/>
          <w:sz w:val="22"/>
          <w:szCs w:val="22"/>
          <w:highlight w:val="white"/>
        </w:rPr>
        <w:t>:</w:t>
      </w:r>
      <w:r>
        <w:rPr>
          <w:color w:val="000000"/>
          <w:sz w:val="22"/>
          <w:szCs w:val="22"/>
        </w:rPr>
        <w:t>takes the value of 1 when the listed company is audited by Big 4 auditing firms; takes the value of 0 when audited by non-Big 4 auditing firms.</w:t>
      </w:r>
    </w:p>
    <w:p w14:paraId="593CBF58" w14:textId="77777777" w:rsidR="005F1EBE" w:rsidRDefault="00E93D9F">
      <w:pPr>
        <w:spacing w:after="0" w:line="340" w:lineRule="auto"/>
        <w:ind w:firstLine="142"/>
        <w:jc w:val="both"/>
        <w:rPr>
          <w:b/>
          <w:sz w:val="22"/>
          <w:szCs w:val="22"/>
        </w:rPr>
      </w:pPr>
      <w:bookmarkStart w:id="20" w:name="_3j2qqm3" w:colFirst="0" w:colLast="0"/>
      <w:bookmarkEnd w:id="20"/>
      <w:r>
        <w:rPr>
          <w:b/>
          <w:color w:val="000000"/>
          <w:sz w:val="22"/>
          <w:szCs w:val="22"/>
        </w:rPr>
        <w:t>3.4 Research sample, data collection and processing methods</w:t>
      </w:r>
    </w:p>
    <w:p w14:paraId="593CBF59" w14:textId="77777777" w:rsidR="005F1EBE" w:rsidRDefault="00E93D9F">
      <w:pPr>
        <w:spacing w:after="0" w:line="340" w:lineRule="auto"/>
        <w:ind w:firstLine="284"/>
        <w:jc w:val="both"/>
        <w:rPr>
          <w:b/>
          <w:i/>
          <w:color w:val="000000"/>
          <w:sz w:val="22"/>
          <w:szCs w:val="22"/>
        </w:rPr>
      </w:pPr>
      <w:bookmarkStart w:id="21" w:name="_1y810tw" w:colFirst="0" w:colLast="0"/>
      <w:bookmarkEnd w:id="21"/>
      <w:r>
        <w:rPr>
          <w:b/>
          <w:i/>
          <w:color w:val="000000"/>
          <w:sz w:val="22"/>
          <w:szCs w:val="22"/>
        </w:rPr>
        <w:t>3.4.1 Research sample</w:t>
      </w:r>
    </w:p>
    <w:p w14:paraId="593CBF5A" w14:textId="77777777" w:rsidR="005F1EBE" w:rsidRDefault="00E93D9F">
      <w:pPr>
        <w:spacing w:after="0" w:line="340" w:lineRule="auto"/>
        <w:ind w:firstLine="284"/>
        <w:jc w:val="both"/>
        <w:rPr>
          <w:sz w:val="22"/>
          <w:szCs w:val="22"/>
        </w:rPr>
      </w:pPr>
      <w:r>
        <w:rPr>
          <w:sz w:val="22"/>
          <w:szCs w:val="22"/>
        </w:rPr>
        <w:t xml:space="preserve"> </w:t>
      </w:r>
      <w:r>
        <w:rPr>
          <w:color w:val="000000"/>
          <w:sz w:val="22"/>
          <w:szCs w:val="22"/>
          <w:highlight w:val="white"/>
        </w:rPr>
        <w:t>The research sample in this thesis is listed enterprises on the stock market in Vietnam, the research subjects simultaneously collect data over time from 2019 to 2022.</w:t>
      </w:r>
      <w:r>
        <w:rPr>
          <w:sz w:val="22"/>
          <w:szCs w:val="22"/>
        </w:rPr>
        <w:t>.</w:t>
      </w:r>
      <w:r>
        <w:rPr>
          <w:color w:val="000000"/>
          <w:sz w:val="22"/>
          <w:szCs w:val="22"/>
          <w:highlight w:val="white"/>
        </w:rPr>
        <w:t>The author uses the structural equation modeling (SEM) analysis method through Stata 17 software, therefore, the minimum sample size is determined to be 500 observations.</w:t>
      </w:r>
    </w:p>
    <w:p w14:paraId="593CBF5B" w14:textId="77777777" w:rsidR="005F1EBE" w:rsidRDefault="00E93D9F">
      <w:pPr>
        <w:spacing w:after="0" w:line="340" w:lineRule="auto"/>
        <w:ind w:firstLine="284"/>
        <w:jc w:val="both"/>
        <w:rPr>
          <w:sz w:val="22"/>
          <w:szCs w:val="22"/>
        </w:rPr>
      </w:pPr>
      <w:bookmarkStart w:id="22" w:name="_4i7ojhp" w:colFirst="0" w:colLast="0"/>
      <w:bookmarkEnd w:id="22"/>
      <w:r>
        <w:rPr>
          <w:b/>
          <w:i/>
          <w:color w:val="000000"/>
          <w:sz w:val="22"/>
          <w:szCs w:val="22"/>
        </w:rPr>
        <w:t>3.4.2 Research data calculation and analysis process</w:t>
      </w:r>
      <w:r>
        <w:rPr>
          <w:sz w:val="22"/>
          <w:szCs w:val="22"/>
        </w:rPr>
        <w:t xml:space="preserve"> </w:t>
      </w:r>
    </w:p>
    <w:p w14:paraId="593CBF5C" w14:textId="77777777" w:rsidR="005F1EBE" w:rsidRDefault="00E93D9F">
      <w:pPr>
        <w:shd w:val="clear" w:color="auto" w:fill="FFFFFF"/>
        <w:tabs>
          <w:tab w:val="left" w:pos="3810"/>
        </w:tabs>
        <w:spacing w:before="60" w:after="60" w:line="240" w:lineRule="auto"/>
        <w:ind w:firstLine="709"/>
        <w:jc w:val="both"/>
        <w:rPr>
          <w:color w:val="000000"/>
          <w:sz w:val="22"/>
          <w:szCs w:val="22"/>
          <w:highlight w:val="white"/>
        </w:rPr>
      </w:pPr>
      <w:r>
        <w:rPr>
          <w:b/>
          <w:color w:val="000000"/>
          <w:sz w:val="22"/>
          <w:szCs w:val="22"/>
          <w:highlight w:val="white"/>
        </w:rPr>
        <w:t>Step 1:</w:t>
      </w:r>
      <w:r>
        <w:rPr>
          <w:color w:val="000000"/>
          <w:sz w:val="22"/>
          <w:szCs w:val="22"/>
          <w:highlight w:val="white"/>
        </w:rPr>
        <w:t>Identify a set of voluntary disclosure indicators.</w:t>
      </w:r>
    </w:p>
    <w:p w14:paraId="593CBF5D" w14:textId="77777777" w:rsidR="005F1EBE" w:rsidRDefault="00E93D9F">
      <w:pPr>
        <w:shd w:val="clear" w:color="auto" w:fill="FFFFFF"/>
        <w:tabs>
          <w:tab w:val="left" w:pos="3810"/>
        </w:tabs>
        <w:spacing w:before="60" w:after="60" w:line="240" w:lineRule="auto"/>
        <w:ind w:firstLine="709"/>
        <w:jc w:val="both"/>
        <w:rPr>
          <w:color w:val="000000"/>
          <w:sz w:val="22"/>
          <w:szCs w:val="22"/>
          <w:highlight w:val="white"/>
        </w:rPr>
      </w:pPr>
      <w:r>
        <w:rPr>
          <w:b/>
          <w:color w:val="000000"/>
          <w:sz w:val="22"/>
          <w:szCs w:val="22"/>
          <w:highlight w:val="white"/>
        </w:rPr>
        <w:t>Step 2:</w:t>
      </w:r>
      <w:r>
        <w:rPr>
          <w:color w:val="000000"/>
          <w:sz w:val="22"/>
          <w:szCs w:val="22"/>
          <w:highlight w:val="white"/>
        </w:rPr>
        <w:t>Measure the level of voluntary disclosure using an unweighted measurement method.</w:t>
      </w:r>
    </w:p>
    <w:p w14:paraId="593CBF5E" w14:textId="77777777" w:rsidR="005F1EBE" w:rsidRDefault="00E93D9F">
      <w:pPr>
        <w:shd w:val="clear" w:color="auto" w:fill="FFFFFF"/>
        <w:tabs>
          <w:tab w:val="left" w:pos="3810"/>
        </w:tabs>
        <w:spacing w:before="60" w:after="60" w:line="240" w:lineRule="auto"/>
        <w:ind w:firstLine="709"/>
        <w:jc w:val="both"/>
        <w:rPr>
          <w:color w:val="000000"/>
          <w:sz w:val="22"/>
          <w:szCs w:val="22"/>
          <w:highlight w:val="white"/>
        </w:rPr>
      </w:pPr>
      <w:r>
        <w:rPr>
          <w:b/>
          <w:color w:val="000000"/>
          <w:sz w:val="22"/>
          <w:szCs w:val="22"/>
          <w:highlight w:val="white"/>
        </w:rPr>
        <w:t>Step 3:</w:t>
      </w:r>
      <w:r>
        <w:rPr>
          <w:color w:val="000000"/>
          <w:sz w:val="22"/>
          <w:szCs w:val="22"/>
          <w:highlight w:val="white"/>
        </w:rPr>
        <w:t>Measure financial performance indicators and control variables based on financial data collected in Reports of listed enterprises, enterprise websites, and information disclosure pages of listed enterprises on HOSE and HNX.</w:t>
      </w:r>
    </w:p>
    <w:p w14:paraId="593CBF5F" w14:textId="77777777" w:rsidR="005F1EBE" w:rsidRDefault="00E93D9F">
      <w:pPr>
        <w:spacing w:after="0" w:line="240" w:lineRule="auto"/>
        <w:ind w:firstLine="284"/>
        <w:jc w:val="both"/>
        <w:rPr>
          <w:color w:val="000000"/>
          <w:sz w:val="22"/>
          <w:szCs w:val="22"/>
          <w:highlight w:val="white"/>
        </w:rPr>
        <w:sectPr w:rsidR="005F1EBE">
          <w:pgSz w:w="7938" w:h="11340"/>
          <w:pgMar w:top="1021" w:right="1134" w:bottom="1021" w:left="1134" w:header="720" w:footer="720" w:gutter="0"/>
          <w:cols w:space="720"/>
        </w:sectPr>
      </w:pPr>
      <w:r>
        <w:rPr>
          <w:b/>
          <w:color w:val="000000"/>
          <w:sz w:val="22"/>
          <w:szCs w:val="22"/>
          <w:highlight w:val="white"/>
        </w:rPr>
        <w:lastRenderedPageBreak/>
        <w:t>Step 4:</w:t>
      </w:r>
      <w:r>
        <w:rPr>
          <w:color w:val="000000"/>
          <w:sz w:val="22"/>
          <w:szCs w:val="22"/>
          <w:highlight w:val="white"/>
        </w:rPr>
        <w:t>Using the structural equation modeling (SEM) analysis method through Stata 17 software: removing noisy data, testing regression model defects, testing and measuring the relationship between constructs in the research model.</w:t>
      </w:r>
      <w:r>
        <w:rPr>
          <w:sz w:val="22"/>
          <w:szCs w:val="22"/>
        </w:rPr>
        <w:t>Assess the phenomenon of multicollinearity, measure the explanatory power of the model and demonstrate the suitability of the model, the hypotheses will be concluded to be supported or not.</w:t>
      </w:r>
    </w:p>
    <w:p w14:paraId="593CBF60" w14:textId="77777777" w:rsidR="005F1EBE" w:rsidRDefault="00E93D9F">
      <w:pPr>
        <w:spacing w:after="0" w:line="340" w:lineRule="auto"/>
        <w:jc w:val="center"/>
        <w:rPr>
          <w:b/>
          <w:sz w:val="22"/>
          <w:szCs w:val="22"/>
        </w:rPr>
      </w:pPr>
      <w:r>
        <w:rPr>
          <w:b/>
          <w:sz w:val="22"/>
          <w:szCs w:val="22"/>
        </w:rPr>
        <w:lastRenderedPageBreak/>
        <w:t>CHAPTER 4: RESEARCH RESULTS</w:t>
      </w:r>
    </w:p>
    <w:p w14:paraId="593CBF61" w14:textId="77777777" w:rsidR="005F1EBE" w:rsidRDefault="00E93D9F">
      <w:pPr>
        <w:spacing w:after="0" w:line="240" w:lineRule="auto"/>
        <w:jc w:val="both"/>
        <w:rPr>
          <w:b/>
          <w:sz w:val="22"/>
          <w:szCs w:val="22"/>
        </w:rPr>
      </w:pPr>
      <w:r>
        <w:rPr>
          <w:b/>
          <w:sz w:val="22"/>
          <w:szCs w:val="22"/>
        </w:rPr>
        <w:t>4.1. Qualitative research results</w:t>
      </w:r>
    </w:p>
    <w:p w14:paraId="593CBF62" w14:textId="77777777" w:rsidR="005F1EBE" w:rsidRDefault="00E93D9F">
      <w:pPr>
        <w:spacing w:after="0" w:line="240" w:lineRule="auto"/>
        <w:jc w:val="both"/>
        <w:rPr>
          <w:color w:val="000000"/>
          <w:sz w:val="22"/>
          <w:szCs w:val="22"/>
        </w:rPr>
      </w:pPr>
      <w:r>
        <w:rPr>
          <w:color w:val="000000"/>
          <w:sz w:val="22"/>
          <w:szCs w:val="22"/>
        </w:rPr>
        <w:t>Qualitative research was conducted using expert survey techniques, the author drew the following main conclusions:</w:t>
      </w:r>
    </w:p>
    <w:p w14:paraId="593CBF63" w14:textId="77777777" w:rsidR="005F1EBE" w:rsidRDefault="00E93D9F">
      <w:pPr>
        <w:spacing w:after="0" w:line="240" w:lineRule="auto"/>
        <w:jc w:val="both"/>
        <w:rPr>
          <w:color w:val="000000"/>
          <w:sz w:val="22"/>
          <w:szCs w:val="22"/>
        </w:rPr>
      </w:pPr>
      <w:r>
        <w:rPr>
          <w:color w:val="000000"/>
          <w:sz w:val="22"/>
          <w:szCs w:val="22"/>
        </w:rPr>
        <w:t>- Regarding the research model, the experts agree with the research model proposed by the author, therefore, the proposed research model becomes the official research model of this topic.</w:t>
      </w:r>
    </w:p>
    <w:p w14:paraId="593CBF64" w14:textId="77777777" w:rsidR="005F1EBE" w:rsidRDefault="00E93D9F">
      <w:pPr>
        <w:spacing w:after="0" w:line="240" w:lineRule="auto"/>
        <w:jc w:val="both"/>
        <w:rPr>
          <w:color w:val="000000"/>
          <w:sz w:val="22"/>
          <w:szCs w:val="22"/>
        </w:rPr>
      </w:pPr>
      <w:r>
        <w:rPr>
          <w:color w:val="000000"/>
          <w:sz w:val="22"/>
          <w:szCs w:val="22"/>
        </w:rPr>
        <w:t>- Regarding the method of measuring research variables in the model: in this study, most experts agree with the method of measuring variables proposed by the author.</w:t>
      </w:r>
    </w:p>
    <w:p w14:paraId="593CBF65" w14:textId="77777777" w:rsidR="005F1EBE" w:rsidRDefault="00E93D9F">
      <w:pPr>
        <w:spacing w:after="0" w:line="340" w:lineRule="auto"/>
        <w:jc w:val="both"/>
        <w:rPr>
          <w:b/>
          <w:sz w:val="22"/>
          <w:szCs w:val="22"/>
        </w:rPr>
      </w:pPr>
      <w:r>
        <w:rPr>
          <w:b/>
          <w:sz w:val="22"/>
          <w:szCs w:val="22"/>
        </w:rPr>
        <w:t>4.2. Quantitative research results</w:t>
      </w:r>
    </w:p>
    <w:p w14:paraId="593CBF66" w14:textId="77777777" w:rsidR="005F1EBE" w:rsidRDefault="00E93D9F">
      <w:pPr>
        <w:spacing w:after="0" w:line="340" w:lineRule="auto"/>
        <w:ind w:firstLine="142"/>
        <w:jc w:val="both"/>
        <w:rPr>
          <w:b/>
          <w:sz w:val="22"/>
          <w:szCs w:val="22"/>
        </w:rPr>
      </w:pPr>
      <w:bookmarkStart w:id="23" w:name="_2xcytpi" w:colFirst="0" w:colLast="0"/>
      <w:bookmarkEnd w:id="23"/>
      <w:r>
        <w:rPr>
          <w:b/>
          <w:color w:val="000000"/>
          <w:sz w:val="22"/>
          <w:szCs w:val="22"/>
        </w:rPr>
        <w:t>4.2.1. Descriptive statistics of variables</w:t>
      </w:r>
    </w:p>
    <w:p w14:paraId="593CBF67" w14:textId="77777777" w:rsidR="005F1EBE" w:rsidRDefault="00E93D9F">
      <w:pPr>
        <w:spacing w:after="0" w:line="340" w:lineRule="auto"/>
        <w:jc w:val="both"/>
        <w:rPr>
          <w:b/>
          <w:sz w:val="22"/>
          <w:szCs w:val="22"/>
        </w:rPr>
      </w:pPr>
      <w:bookmarkStart w:id="24" w:name="_1ci93xb" w:colFirst="0" w:colLast="0"/>
      <w:bookmarkEnd w:id="24"/>
      <w:r>
        <w:rPr>
          <w:b/>
          <w:color w:val="000000"/>
          <w:sz w:val="22"/>
          <w:szCs w:val="22"/>
        </w:rPr>
        <w:t>4.2.2. Check the correlation between variables in the model</w:t>
      </w:r>
    </w:p>
    <w:p w14:paraId="593CBF68" w14:textId="77777777" w:rsidR="005F1EBE" w:rsidRDefault="00E93D9F">
      <w:pPr>
        <w:spacing w:after="0" w:line="360" w:lineRule="auto"/>
        <w:jc w:val="both"/>
        <w:rPr>
          <w:b/>
          <w:color w:val="000000"/>
          <w:sz w:val="22"/>
          <w:szCs w:val="22"/>
        </w:rPr>
      </w:pPr>
      <w:r>
        <w:rPr>
          <w:b/>
          <w:color w:val="000000"/>
          <w:sz w:val="22"/>
          <w:szCs w:val="22"/>
        </w:rPr>
        <w:t>4.2.3. Results of testing hypotheses</w:t>
      </w:r>
    </w:p>
    <w:p w14:paraId="593CBF69" w14:textId="12230A24" w:rsidR="005F1EBE" w:rsidRDefault="00E93D9F">
      <w:pPr>
        <w:spacing w:after="0" w:line="360" w:lineRule="auto"/>
        <w:jc w:val="both"/>
        <w:rPr>
          <w:color w:val="000000"/>
          <w:sz w:val="22"/>
          <w:szCs w:val="22"/>
        </w:rPr>
      </w:pPr>
      <w:r>
        <w:rPr>
          <w:color w:val="000000"/>
          <w:sz w:val="22"/>
          <w:szCs w:val="22"/>
        </w:rPr>
        <w:t>- First, test the SEM model with endogenous variables measured through ROA; exogenous variables: time, boardi, state; forp, lev, cr; control variables including lnsize, audit; intermediary variable: CBTT. Next, test the SEM model with endogenous variables measured through ROE; exogenous variables: time, boardi, state; forp, lev, cr; control variables including lnsize, audit; intermediary variable: CBTT. Next, test the SEM model with endogenous variables measured through tbq; exogenous variables: time, boardi, state; forp, lev, cr; control variables including lnsize, audit; intermediary variable: CBTT. Test the SEM model with endogenous variables measured through pb; exogenous variables: time, boardi, state; forp, lev, cr; control variables including lnsize, audit; intermediary variable: CBTT</w:t>
      </w:r>
    </w:p>
    <w:p w14:paraId="452FFBF0" w14:textId="77777777" w:rsidR="00280A28" w:rsidRDefault="00280A28">
      <w:pPr>
        <w:spacing w:after="0" w:line="360" w:lineRule="auto"/>
        <w:jc w:val="both"/>
        <w:rPr>
          <w:b/>
          <w:color w:val="000000"/>
          <w:sz w:val="22"/>
          <w:szCs w:val="22"/>
          <w:lang w:val="en-US"/>
        </w:rPr>
        <w:sectPr w:rsidR="00280A28">
          <w:pgSz w:w="7938" w:h="11340"/>
          <w:pgMar w:top="1021" w:right="1134" w:bottom="1021" w:left="1134" w:header="720" w:footer="720" w:gutter="0"/>
          <w:cols w:space="720"/>
        </w:sectPr>
      </w:pPr>
    </w:p>
    <w:p w14:paraId="6548BD79" w14:textId="1EFD28D7" w:rsidR="00280A28" w:rsidRDefault="00280A28" w:rsidP="00280A28">
      <w:pPr>
        <w:spacing w:after="0" w:line="360" w:lineRule="auto"/>
        <w:jc w:val="center"/>
        <w:rPr>
          <w:b/>
          <w:color w:val="000000"/>
          <w:sz w:val="22"/>
          <w:szCs w:val="22"/>
          <w:lang w:val="en-US"/>
        </w:rPr>
      </w:pPr>
      <w:r>
        <w:rPr>
          <w:b/>
          <w:color w:val="000000"/>
          <w:sz w:val="22"/>
          <w:szCs w:val="22"/>
          <w:lang w:val="en-US"/>
        </w:rPr>
        <w:lastRenderedPageBreak/>
        <w:t>Table</w:t>
      </w:r>
      <w:r w:rsidRPr="00280A28">
        <w:rPr>
          <w:b/>
          <w:color w:val="000000"/>
          <w:sz w:val="22"/>
          <w:szCs w:val="22"/>
          <w:lang w:val="en-US"/>
        </w:rPr>
        <w:t>: SEM</w:t>
      </w:r>
      <w:r>
        <w:rPr>
          <w:b/>
          <w:color w:val="000000"/>
          <w:sz w:val="22"/>
          <w:szCs w:val="22"/>
          <w:lang w:val="en-US"/>
        </w:rPr>
        <w:t xml:space="preserve"> result</w:t>
      </w:r>
    </w:p>
    <w:tbl>
      <w:tblPr>
        <w:tblStyle w:val="TableGrid"/>
        <w:tblW w:w="5000" w:type="pct"/>
        <w:tblLook w:val="04A0" w:firstRow="1" w:lastRow="0" w:firstColumn="1" w:lastColumn="0" w:noHBand="0" w:noVBand="1"/>
      </w:tblPr>
      <w:tblGrid>
        <w:gridCol w:w="539"/>
        <w:gridCol w:w="628"/>
        <w:gridCol w:w="817"/>
        <w:gridCol w:w="817"/>
        <w:gridCol w:w="817"/>
        <w:gridCol w:w="817"/>
        <w:gridCol w:w="817"/>
        <w:gridCol w:w="817"/>
        <w:gridCol w:w="769"/>
        <w:gridCol w:w="817"/>
        <w:gridCol w:w="817"/>
        <w:gridCol w:w="816"/>
      </w:tblGrid>
      <w:tr w:rsidR="004B70EF" w:rsidRPr="004B70EF" w14:paraId="3F6273C3" w14:textId="77777777" w:rsidTr="004B70EF">
        <w:tc>
          <w:tcPr>
            <w:tcW w:w="628" w:type="pct"/>
            <w:gridSpan w:val="2"/>
          </w:tcPr>
          <w:p w14:paraId="6C51B5EC" w14:textId="333ADEEF" w:rsidR="00280A28" w:rsidRPr="004B70EF" w:rsidRDefault="00280A28" w:rsidP="00280A28">
            <w:pPr>
              <w:spacing w:line="360" w:lineRule="auto"/>
              <w:jc w:val="both"/>
              <w:rPr>
                <w:b/>
                <w:color w:val="000000"/>
                <w:sz w:val="16"/>
                <w:szCs w:val="16"/>
                <w:lang w:val="en-US"/>
              </w:rPr>
            </w:pPr>
          </w:p>
        </w:tc>
        <w:tc>
          <w:tcPr>
            <w:tcW w:w="880" w:type="pct"/>
            <w:gridSpan w:val="2"/>
          </w:tcPr>
          <w:p w14:paraId="15BD1978" w14:textId="77777777" w:rsidR="00280A28" w:rsidRPr="004B70EF" w:rsidRDefault="00280A28" w:rsidP="00280A28">
            <w:pPr>
              <w:spacing w:line="360" w:lineRule="auto"/>
              <w:jc w:val="both"/>
              <w:rPr>
                <w:b/>
                <w:color w:val="000000"/>
                <w:sz w:val="16"/>
                <w:szCs w:val="16"/>
                <w:lang w:val="en-US"/>
              </w:rPr>
            </w:pPr>
            <w:r w:rsidRPr="004B70EF">
              <w:rPr>
                <w:b/>
                <w:color w:val="000000"/>
                <w:sz w:val="16"/>
                <w:szCs w:val="16"/>
                <w:lang w:val="en-US"/>
              </w:rPr>
              <w:t>CBTT</w:t>
            </w:r>
          </w:p>
        </w:tc>
        <w:tc>
          <w:tcPr>
            <w:tcW w:w="880" w:type="pct"/>
            <w:gridSpan w:val="2"/>
          </w:tcPr>
          <w:p w14:paraId="1286D874" w14:textId="77777777" w:rsidR="00280A28" w:rsidRPr="004B70EF" w:rsidRDefault="00280A28" w:rsidP="00280A28">
            <w:pPr>
              <w:spacing w:line="360" w:lineRule="auto"/>
              <w:jc w:val="both"/>
              <w:rPr>
                <w:b/>
                <w:color w:val="000000"/>
                <w:sz w:val="16"/>
                <w:szCs w:val="16"/>
                <w:lang w:val="en-US"/>
              </w:rPr>
            </w:pPr>
            <w:r w:rsidRPr="004B70EF">
              <w:rPr>
                <w:b/>
                <w:color w:val="000000"/>
                <w:sz w:val="16"/>
                <w:szCs w:val="16"/>
                <w:lang w:val="en-US"/>
              </w:rPr>
              <w:t>ROA</w:t>
            </w:r>
          </w:p>
        </w:tc>
        <w:tc>
          <w:tcPr>
            <w:tcW w:w="880" w:type="pct"/>
            <w:gridSpan w:val="2"/>
          </w:tcPr>
          <w:p w14:paraId="5A2A9508" w14:textId="77777777" w:rsidR="00280A28" w:rsidRPr="004B70EF" w:rsidRDefault="00280A28" w:rsidP="00280A28">
            <w:pPr>
              <w:spacing w:line="360" w:lineRule="auto"/>
              <w:jc w:val="both"/>
              <w:rPr>
                <w:b/>
                <w:color w:val="000000"/>
                <w:sz w:val="16"/>
                <w:szCs w:val="16"/>
                <w:lang w:val="en-US"/>
              </w:rPr>
            </w:pPr>
            <w:r w:rsidRPr="004B70EF">
              <w:rPr>
                <w:b/>
                <w:color w:val="000000"/>
                <w:sz w:val="16"/>
                <w:szCs w:val="16"/>
                <w:lang w:val="en-US"/>
              </w:rPr>
              <w:t>ROE</w:t>
            </w:r>
          </w:p>
        </w:tc>
        <w:tc>
          <w:tcPr>
            <w:tcW w:w="854" w:type="pct"/>
            <w:gridSpan w:val="2"/>
          </w:tcPr>
          <w:p w14:paraId="2EA44B45" w14:textId="77777777" w:rsidR="00280A28" w:rsidRPr="004B70EF" w:rsidRDefault="00280A28" w:rsidP="00280A28">
            <w:pPr>
              <w:spacing w:line="360" w:lineRule="auto"/>
              <w:jc w:val="both"/>
              <w:rPr>
                <w:b/>
                <w:color w:val="000000"/>
                <w:sz w:val="16"/>
                <w:szCs w:val="16"/>
                <w:lang w:val="en-US"/>
              </w:rPr>
            </w:pPr>
            <w:r w:rsidRPr="004B70EF">
              <w:rPr>
                <w:b/>
                <w:color w:val="000000"/>
                <w:sz w:val="16"/>
                <w:szCs w:val="16"/>
                <w:lang w:val="en-US"/>
              </w:rPr>
              <w:t>TBQ</w:t>
            </w:r>
          </w:p>
        </w:tc>
        <w:tc>
          <w:tcPr>
            <w:tcW w:w="880" w:type="pct"/>
            <w:gridSpan w:val="2"/>
          </w:tcPr>
          <w:p w14:paraId="6FE8571A" w14:textId="77777777" w:rsidR="00280A28" w:rsidRPr="004B70EF" w:rsidRDefault="00280A28" w:rsidP="00280A28">
            <w:pPr>
              <w:spacing w:line="360" w:lineRule="auto"/>
              <w:jc w:val="both"/>
              <w:rPr>
                <w:b/>
                <w:color w:val="000000"/>
                <w:sz w:val="16"/>
                <w:szCs w:val="16"/>
                <w:lang w:val="en-US"/>
              </w:rPr>
            </w:pPr>
            <w:r w:rsidRPr="004B70EF">
              <w:rPr>
                <w:b/>
                <w:color w:val="000000"/>
                <w:sz w:val="16"/>
                <w:szCs w:val="16"/>
                <w:lang w:val="en-US"/>
              </w:rPr>
              <w:t>PB</w:t>
            </w:r>
          </w:p>
        </w:tc>
      </w:tr>
      <w:tr w:rsidR="00280A28" w:rsidRPr="004B70EF" w14:paraId="7BF63B63" w14:textId="77777777" w:rsidTr="004B70EF">
        <w:tc>
          <w:tcPr>
            <w:tcW w:w="290" w:type="pct"/>
          </w:tcPr>
          <w:p w14:paraId="3EFFC84C"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H1</w:t>
            </w:r>
          </w:p>
        </w:tc>
        <w:tc>
          <w:tcPr>
            <w:tcW w:w="338" w:type="pct"/>
          </w:tcPr>
          <w:p w14:paraId="75B3D7E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time</w:t>
            </w:r>
          </w:p>
        </w:tc>
        <w:tc>
          <w:tcPr>
            <w:tcW w:w="440" w:type="pct"/>
          </w:tcPr>
          <w:p w14:paraId="0F6DF5DC"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.0176833</w:t>
            </w:r>
          </w:p>
        </w:tc>
        <w:tc>
          <w:tcPr>
            <w:tcW w:w="440" w:type="pct"/>
          </w:tcPr>
          <w:p w14:paraId="087DBD09"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0.050</w:t>
            </w:r>
          </w:p>
        </w:tc>
        <w:tc>
          <w:tcPr>
            <w:tcW w:w="440" w:type="pct"/>
          </w:tcPr>
          <w:p w14:paraId="5AC9BA04" w14:textId="77777777" w:rsidR="00280A28" w:rsidRPr="004B70EF" w:rsidRDefault="00280A28" w:rsidP="00280A28">
            <w:pPr>
              <w:spacing w:line="360" w:lineRule="auto"/>
              <w:jc w:val="both"/>
              <w:rPr>
                <w:color w:val="000000"/>
                <w:sz w:val="16"/>
                <w:szCs w:val="16"/>
                <w:lang w:val="en-US"/>
              </w:rPr>
            </w:pPr>
          </w:p>
        </w:tc>
        <w:tc>
          <w:tcPr>
            <w:tcW w:w="440" w:type="pct"/>
          </w:tcPr>
          <w:p w14:paraId="07F20AB1" w14:textId="77777777" w:rsidR="00280A28" w:rsidRPr="004B70EF" w:rsidRDefault="00280A28" w:rsidP="00280A28">
            <w:pPr>
              <w:spacing w:line="360" w:lineRule="auto"/>
              <w:jc w:val="both"/>
              <w:rPr>
                <w:color w:val="000000"/>
                <w:sz w:val="16"/>
                <w:szCs w:val="16"/>
                <w:lang w:val="en-US"/>
              </w:rPr>
            </w:pPr>
          </w:p>
        </w:tc>
        <w:tc>
          <w:tcPr>
            <w:tcW w:w="440" w:type="pct"/>
          </w:tcPr>
          <w:p w14:paraId="6B90D69B" w14:textId="77777777" w:rsidR="00280A28" w:rsidRPr="004B70EF" w:rsidRDefault="00280A28" w:rsidP="00280A28">
            <w:pPr>
              <w:spacing w:line="360" w:lineRule="auto"/>
              <w:jc w:val="both"/>
              <w:rPr>
                <w:color w:val="000000"/>
                <w:sz w:val="16"/>
                <w:szCs w:val="16"/>
                <w:lang w:val="en-US"/>
              </w:rPr>
            </w:pPr>
          </w:p>
        </w:tc>
        <w:tc>
          <w:tcPr>
            <w:tcW w:w="440" w:type="pct"/>
          </w:tcPr>
          <w:p w14:paraId="2E85DBE4" w14:textId="77777777" w:rsidR="00280A28" w:rsidRPr="004B70EF" w:rsidRDefault="00280A28" w:rsidP="00280A28">
            <w:pPr>
              <w:spacing w:line="360" w:lineRule="auto"/>
              <w:jc w:val="both"/>
              <w:rPr>
                <w:color w:val="000000"/>
                <w:sz w:val="16"/>
                <w:szCs w:val="16"/>
                <w:lang w:val="en-US"/>
              </w:rPr>
            </w:pPr>
          </w:p>
        </w:tc>
        <w:tc>
          <w:tcPr>
            <w:tcW w:w="414" w:type="pct"/>
          </w:tcPr>
          <w:p w14:paraId="60517CBD" w14:textId="77777777" w:rsidR="00280A28" w:rsidRPr="004B70EF" w:rsidRDefault="00280A28" w:rsidP="00280A28">
            <w:pPr>
              <w:spacing w:line="360" w:lineRule="auto"/>
              <w:jc w:val="both"/>
              <w:rPr>
                <w:color w:val="000000"/>
                <w:sz w:val="16"/>
                <w:szCs w:val="16"/>
                <w:lang w:val="en-US"/>
              </w:rPr>
            </w:pPr>
          </w:p>
        </w:tc>
        <w:tc>
          <w:tcPr>
            <w:tcW w:w="440" w:type="pct"/>
          </w:tcPr>
          <w:p w14:paraId="312B405E" w14:textId="77777777" w:rsidR="00280A28" w:rsidRPr="004B70EF" w:rsidRDefault="00280A28" w:rsidP="00280A28">
            <w:pPr>
              <w:spacing w:line="360" w:lineRule="auto"/>
              <w:jc w:val="both"/>
              <w:rPr>
                <w:color w:val="000000"/>
                <w:sz w:val="16"/>
                <w:szCs w:val="16"/>
                <w:lang w:val="en-US"/>
              </w:rPr>
            </w:pPr>
          </w:p>
        </w:tc>
        <w:tc>
          <w:tcPr>
            <w:tcW w:w="440" w:type="pct"/>
          </w:tcPr>
          <w:p w14:paraId="63512A97" w14:textId="77777777" w:rsidR="00280A28" w:rsidRPr="004B70EF" w:rsidRDefault="00280A28" w:rsidP="00280A28">
            <w:pPr>
              <w:spacing w:line="360" w:lineRule="auto"/>
              <w:jc w:val="both"/>
              <w:rPr>
                <w:color w:val="000000"/>
                <w:sz w:val="16"/>
                <w:szCs w:val="16"/>
                <w:lang w:val="en-US"/>
              </w:rPr>
            </w:pPr>
          </w:p>
        </w:tc>
        <w:tc>
          <w:tcPr>
            <w:tcW w:w="440" w:type="pct"/>
          </w:tcPr>
          <w:p w14:paraId="3BDBD7E5" w14:textId="77777777" w:rsidR="00280A28" w:rsidRPr="004B70EF" w:rsidRDefault="00280A28" w:rsidP="00280A28">
            <w:pPr>
              <w:spacing w:line="360" w:lineRule="auto"/>
              <w:jc w:val="both"/>
              <w:rPr>
                <w:color w:val="000000"/>
                <w:sz w:val="16"/>
                <w:szCs w:val="16"/>
                <w:lang w:val="en-US"/>
              </w:rPr>
            </w:pPr>
          </w:p>
        </w:tc>
      </w:tr>
      <w:tr w:rsidR="00280A28" w:rsidRPr="004B70EF" w14:paraId="3BDF5E25" w14:textId="77777777" w:rsidTr="004B70EF">
        <w:tc>
          <w:tcPr>
            <w:tcW w:w="290" w:type="pct"/>
          </w:tcPr>
          <w:p w14:paraId="305144F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H2</w:t>
            </w:r>
          </w:p>
        </w:tc>
        <w:tc>
          <w:tcPr>
            <w:tcW w:w="338" w:type="pct"/>
          </w:tcPr>
          <w:p w14:paraId="38CEB4AF"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 xml:space="preserve">boardi </w:t>
            </w:r>
          </w:p>
        </w:tc>
        <w:tc>
          <w:tcPr>
            <w:tcW w:w="440" w:type="pct"/>
          </w:tcPr>
          <w:p w14:paraId="6CF65CF6"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.0295415</w:t>
            </w:r>
          </w:p>
        </w:tc>
        <w:tc>
          <w:tcPr>
            <w:tcW w:w="440" w:type="pct"/>
          </w:tcPr>
          <w:p w14:paraId="42593CD5"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0.004***</w:t>
            </w:r>
          </w:p>
        </w:tc>
        <w:tc>
          <w:tcPr>
            <w:tcW w:w="440" w:type="pct"/>
          </w:tcPr>
          <w:p w14:paraId="747F8DC5" w14:textId="77777777" w:rsidR="00280A28" w:rsidRPr="004B70EF" w:rsidRDefault="00280A28" w:rsidP="00280A28">
            <w:pPr>
              <w:spacing w:line="360" w:lineRule="auto"/>
              <w:jc w:val="both"/>
              <w:rPr>
                <w:color w:val="000000"/>
                <w:sz w:val="16"/>
                <w:szCs w:val="16"/>
                <w:lang w:val="en-US"/>
              </w:rPr>
            </w:pPr>
          </w:p>
        </w:tc>
        <w:tc>
          <w:tcPr>
            <w:tcW w:w="440" w:type="pct"/>
          </w:tcPr>
          <w:p w14:paraId="5C6EA8F7" w14:textId="77777777" w:rsidR="00280A28" w:rsidRPr="004B70EF" w:rsidRDefault="00280A28" w:rsidP="00280A28">
            <w:pPr>
              <w:spacing w:line="360" w:lineRule="auto"/>
              <w:jc w:val="both"/>
              <w:rPr>
                <w:color w:val="000000"/>
                <w:sz w:val="16"/>
                <w:szCs w:val="16"/>
                <w:lang w:val="en-US"/>
              </w:rPr>
            </w:pPr>
          </w:p>
        </w:tc>
        <w:tc>
          <w:tcPr>
            <w:tcW w:w="440" w:type="pct"/>
          </w:tcPr>
          <w:p w14:paraId="1C54E2E0" w14:textId="77777777" w:rsidR="00280A28" w:rsidRPr="004B70EF" w:rsidRDefault="00280A28" w:rsidP="00280A28">
            <w:pPr>
              <w:spacing w:line="360" w:lineRule="auto"/>
              <w:jc w:val="both"/>
              <w:rPr>
                <w:color w:val="000000"/>
                <w:sz w:val="16"/>
                <w:szCs w:val="16"/>
                <w:lang w:val="en-US"/>
              </w:rPr>
            </w:pPr>
          </w:p>
        </w:tc>
        <w:tc>
          <w:tcPr>
            <w:tcW w:w="440" w:type="pct"/>
          </w:tcPr>
          <w:p w14:paraId="7F90685D" w14:textId="77777777" w:rsidR="00280A28" w:rsidRPr="004B70EF" w:rsidRDefault="00280A28" w:rsidP="00280A28">
            <w:pPr>
              <w:spacing w:line="360" w:lineRule="auto"/>
              <w:jc w:val="both"/>
              <w:rPr>
                <w:color w:val="000000"/>
                <w:sz w:val="16"/>
                <w:szCs w:val="16"/>
                <w:lang w:val="en-US"/>
              </w:rPr>
            </w:pPr>
          </w:p>
        </w:tc>
        <w:tc>
          <w:tcPr>
            <w:tcW w:w="414" w:type="pct"/>
          </w:tcPr>
          <w:p w14:paraId="6200B271" w14:textId="77777777" w:rsidR="00280A28" w:rsidRPr="004B70EF" w:rsidRDefault="00280A28" w:rsidP="00280A28">
            <w:pPr>
              <w:spacing w:line="360" w:lineRule="auto"/>
              <w:jc w:val="both"/>
              <w:rPr>
                <w:color w:val="000000"/>
                <w:sz w:val="16"/>
                <w:szCs w:val="16"/>
                <w:lang w:val="en-US"/>
              </w:rPr>
            </w:pPr>
          </w:p>
        </w:tc>
        <w:tc>
          <w:tcPr>
            <w:tcW w:w="440" w:type="pct"/>
          </w:tcPr>
          <w:p w14:paraId="4FCA803A" w14:textId="77777777" w:rsidR="00280A28" w:rsidRPr="004B70EF" w:rsidRDefault="00280A28" w:rsidP="00280A28">
            <w:pPr>
              <w:spacing w:line="360" w:lineRule="auto"/>
              <w:jc w:val="both"/>
              <w:rPr>
                <w:color w:val="000000"/>
                <w:sz w:val="16"/>
                <w:szCs w:val="16"/>
                <w:lang w:val="en-US"/>
              </w:rPr>
            </w:pPr>
          </w:p>
        </w:tc>
        <w:tc>
          <w:tcPr>
            <w:tcW w:w="440" w:type="pct"/>
          </w:tcPr>
          <w:p w14:paraId="26A60F7B" w14:textId="77777777" w:rsidR="00280A28" w:rsidRPr="004B70EF" w:rsidRDefault="00280A28" w:rsidP="00280A28">
            <w:pPr>
              <w:spacing w:line="360" w:lineRule="auto"/>
              <w:jc w:val="both"/>
              <w:rPr>
                <w:color w:val="000000"/>
                <w:sz w:val="16"/>
                <w:szCs w:val="16"/>
                <w:lang w:val="en-US"/>
              </w:rPr>
            </w:pPr>
          </w:p>
        </w:tc>
        <w:tc>
          <w:tcPr>
            <w:tcW w:w="440" w:type="pct"/>
          </w:tcPr>
          <w:p w14:paraId="4BACB66D" w14:textId="77777777" w:rsidR="00280A28" w:rsidRPr="004B70EF" w:rsidRDefault="00280A28" w:rsidP="00280A28">
            <w:pPr>
              <w:spacing w:line="360" w:lineRule="auto"/>
              <w:jc w:val="both"/>
              <w:rPr>
                <w:color w:val="000000"/>
                <w:sz w:val="16"/>
                <w:szCs w:val="16"/>
                <w:lang w:val="en-US"/>
              </w:rPr>
            </w:pPr>
          </w:p>
        </w:tc>
      </w:tr>
      <w:tr w:rsidR="00280A28" w:rsidRPr="004B70EF" w14:paraId="76EB0BA1" w14:textId="77777777" w:rsidTr="004B70EF">
        <w:tc>
          <w:tcPr>
            <w:tcW w:w="290" w:type="pct"/>
          </w:tcPr>
          <w:p w14:paraId="032B9686"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H3</w:t>
            </w:r>
          </w:p>
        </w:tc>
        <w:tc>
          <w:tcPr>
            <w:tcW w:w="338" w:type="pct"/>
          </w:tcPr>
          <w:p w14:paraId="3A3A476E"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state</w:t>
            </w:r>
          </w:p>
        </w:tc>
        <w:tc>
          <w:tcPr>
            <w:tcW w:w="440" w:type="pct"/>
          </w:tcPr>
          <w:p w14:paraId="68D31C01"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.000378</w:t>
            </w:r>
          </w:p>
        </w:tc>
        <w:tc>
          <w:tcPr>
            <w:tcW w:w="440" w:type="pct"/>
          </w:tcPr>
          <w:p w14:paraId="05E6496E"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0.017**</w:t>
            </w:r>
          </w:p>
        </w:tc>
        <w:tc>
          <w:tcPr>
            <w:tcW w:w="440" w:type="pct"/>
          </w:tcPr>
          <w:p w14:paraId="6E9BA61F" w14:textId="77777777" w:rsidR="00280A28" w:rsidRPr="004B70EF" w:rsidRDefault="00280A28" w:rsidP="00280A28">
            <w:pPr>
              <w:spacing w:line="360" w:lineRule="auto"/>
              <w:jc w:val="both"/>
              <w:rPr>
                <w:color w:val="000000"/>
                <w:sz w:val="16"/>
                <w:szCs w:val="16"/>
                <w:lang w:val="en-US"/>
              </w:rPr>
            </w:pPr>
          </w:p>
        </w:tc>
        <w:tc>
          <w:tcPr>
            <w:tcW w:w="440" w:type="pct"/>
          </w:tcPr>
          <w:p w14:paraId="6440F70F" w14:textId="77777777" w:rsidR="00280A28" w:rsidRPr="004B70EF" w:rsidRDefault="00280A28" w:rsidP="00280A28">
            <w:pPr>
              <w:spacing w:line="360" w:lineRule="auto"/>
              <w:jc w:val="both"/>
              <w:rPr>
                <w:color w:val="000000"/>
                <w:sz w:val="16"/>
                <w:szCs w:val="16"/>
                <w:lang w:val="en-US"/>
              </w:rPr>
            </w:pPr>
          </w:p>
        </w:tc>
        <w:tc>
          <w:tcPr>
            <w:tcW w:w="440" w:type="pct"/>
          </w:tcPr>
          <w:p w14:paraId="2B52E7C5" w14:textId="77777777" w:rsidR="00280A28" w:rsidRPr="004B70EF" w:rsidRDefault="00280A28" w:rsidP="00280A28">
            <w:pPr>
              <w:spacing w:line="360" w:lineRule="auto"/>
              <w:jc w:val="both"/>
              <w:rPr>
                <w:color w:val="000000"/>
                <w:sz w:val="16"/>
                <w:szCs w:val="16"/>
                <w:lang w:val="en-US"/>
              </w:rPr>
            </w:pPr>
          </w:p>
        </w:tc>
        <w:tc>
          <w:tcPr>
            <w:tcW w:w="440" w:type="pct"/>
          </w:tcPr>
          <w:p w14:paraId="26924AEF" w14:textId="77777777" w:rsidR="00280A28" w:rsidRPr="004B70EF" w:rsidRDefault="00280A28" w:rsidP="00280A28">
            <w:pPr>
              <w:spacing w:line="360" w:lineRule="auto"/>
              <w:jc w:val="both"/>
              <w:rPr>
                <w:color w:val="000000"/>
                <w:sz w:val="16"/>
                <w:szCs w:val="16"/>
                <w:lang w:val="en-US"/>
              </w:rPr>
            </w:pPr>
          </w:p>
        </w:tc>
        <w:tc>
          <w:tcPr>
            <w:tcW w:w="414" w:type="pct"/>
          </w:tcPr>
          <w:p w14:paraId="5551688C" w14:textId="77777777" w:rsidR="00280A28" w:rsidRPr="004B70EF" w:rsidRDefault="00280A28" w:rsidP="00280A28">
            <w:pPr>
              <w:spacing w:line="360" w:lineRule="auto"/>
              <w:jc w:val="both"/>
              <w:rPr>
                <w:color w:val="000000"/>
                <w:sz w:val="16"/>
                <w:szCs w:val="16"/>
                <w:lang w:val="en-US"/>
              </w:rPr>
            </w:pPr>
          </w:p>
        </w:tc>
        <w:tc>
          <w:tcPr>
            <w:tcW w:w="440" w:type="pct"/>
          </w:tcPr>
          <w:p w14:paraId="2F24A5C4" w14:textId="77777777" w:rsidR="00280A28" w:rsidRPr="004B70EF" w:rsidRDefault="00280A28" w:rsidP="00280A28">
            <w:pPr>
              <w:spacing w:line="360" w:lineRule="auto"/>
              <w:jc w:val="both"/>
              <w:rPr>
                <w:color w:val="000000"/>
                <w:sz w:val="16"/>
                <w:szCs w:val="16"/>
                <w:lang w:val="en-US"/>
              </w:rPr>
            </w:pPr>
          </w:p>
        </w:tc>
        <w:tc>
          <w:tcPr>
            <w:tcW w:w="440" w:type="pct"/>
          </w:tcPr>
          <w:p w14:paraId="2BF8210D" w14:textId="77777777" w:rsidR="00280A28" w:rsidRPr="004B70EF" w:rsidRDefault="00280A28" w:rsidP="00280A28">
            <w:pPr>
              <w:spacing w:line="360" w:lineRule="auto"/>
              <w:jc w:val="both"/>
              <w:rPr>
                <w:color w:val="000000"/>
                <w:sz w:val="16"/>
                <w:szCs w:val="16"/>
                <w:lang w:val="en-US"/>
              </w:rPr>
            </w:pPr>
          </w:p>
        </w:tc>
        <w:tc>
          <w:tcPr>
            <w:tcW w:w="440" w:type="pct"/>
          </w:tcPr>
          <w:p w14:paraId="6918C92F" w14:textId="77777777" w:rsidR="00280A28" w:rsidRPr="004B70EF" w:rsidRDefault="00280A28" w:rsidP="00280A28">
            <w:pPr>
              <w:spacing w:line="360" w:lineRule="auto"/>
              <w:jc w:val="both"/>
              <w:rPr>
                <w:color w:val="000000"/>
                <w:sz w:val="16"/>
                <w:szCs w:val="16"/>
                <w:lang w:val="en-US"/>
              </w:rPr>
            </w:pPr>
          </w:p>
        </w:tc>
      </w:tr>
      <w:tr w:rsidR="00280A28" w:rsidRPr="004B70EF" w14:paraId="705DED05" w14:textId="77777777" w:rsidTr="004B70EF">
        <w:tc>
          <w:tcPr>
            <w:tcW w:w="290" w:type="pct"/>
          </w:tcPr>
          <w:p w14:paraId="322A0D7C"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H4</w:t>
            </w:r>
          </w:p>
        </w:tc>
        <w:tc>
          <w:tcPr>
            <w:tcW w:w="338" w:type="pct"/>
          </w:tcPr>
          <w:p w14:paraId="12541A67"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 xml:space="preserve">forp </w:t>
            </w:r>
          </w:p>
        </w:tc>
        <w:tc>
          <w:tcPr>
            <w:tcW w:w="440" w:type="pct"/>
          </w:tcPr>
          <w:p w14:paraId="3F85986A"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.001305</w:t>
            </w:r>
          </w:p>
        </w:tc>
        <w:tc>
          <w:tcPr>
            <w:tcW w:w="440" w:type="pct"/>
          </w:tcPr>
          <w:p w14:paraId="033500CA"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w:t>
            </w:r>
          </w:p>
        </w:tc>
        <w:tc>
          <w:tcPr>
            <w:tcW w:w="440" w:type="pct"/>
          </w:tcPr>
          <w:p w14:paraId="236BF68A" w14:textId="77777777" w:rsidR="00280A28" w:rsidRPr="004B70EF" w:rsidRDefault="00280A28" w:rsidP="00280A28">
            <w:pPr>
              <w:spacing w:line="360" w:lineRule="auto"/>
              <w:jc w:val="both"/>
              <w:rPr>
                <w:color w:val="000000"/>
                <w:sz w:val="16"/>
                <w:szCs w:val="16"/>
                <w:lang w:val="en-US"/>
              </w:rPr>
            </w:pPr>
          </w:p>
        </w:tc>
        <w:tc>
          <w:tcPr>
            <w:tcW w:w="440" w:type="pct"/>
          </w:tcPr>
          <w:p w14:paraId="7FDDC59A" w14:textId="77777777" w:rsidR="00280A28" w:rsidRPr="004B70EF" w:rsidRDefault="00280A28" w:rsidP="00280A28">
            <w:pPr>
              <w:spacing w:line="360" w:lineRule="auto"/>
              <w:jc w:val="both"/>
              <w:rPr>
                <w:color w:val="000000"/>
                <w:sz w:val="16"/>
                <w:szCs w:val="16"/>
                <w:lang w:val="en-US"/>
              </w:rPr>
            </w:pPr>
          </w:p>
        </w:tc>
        <w:tc>
          <w:tcPr>
            <w:tcW w:w="440" w:type="pct"/>
          </w:tcPr>
          <w:p w14:paraId="79F2A1FF" w14:textId="77777777" w:rsidR="00280A28" w:rsidRPr="004B70EF" w:rsidRDefault="00280A28" w:rsidP="00280A28">
            <w:pPr>
              <w:spacing w:line="360" w:lineRule="auto"/>
              <w:jc w:val="both"/>
              <w:rPr>
                <w:color w:val="000000"/>
                <w:sz w:val="16"/>
                <w:szCs w:val="16"/>
                <w:lang w:val="en-US"/>
              </w:rPr>
            </w:pPr>
          </w:p>
        </w:tc>
        <w:tc>
          <w:tcPr>
            <w:tcW w:w="440" w:type="pct"/>
          </w:tcPr>
          <w:p w14:paraId="6C3DB9FB" w14:textId="77777777" w:rsidR="00280A28" w:rsidRPr="004B70EF" w:rsidRDefault="00280A28" w:rsidP="00280A28">
            <w:pPr>
              <w:spacing w:line="360" w:lineRule="auto"/>
              <w:jc w:val="both"/>
              <w:rPr>
                <w:color w:val="000000"/>
                <w:sz w:val="16"/>
                <w:szCs w:val="16"/>
                <w:lang w:val="en-US"/>
              </w:rPr>
            </w:pPr>
          </w:p>
        </w:tc>
        <w:tc>
          <w:tcPr>
            <w:tcW w:w="414" w:type="pct"/>
          </w:tcPr>
          <w:p w14:paraId="1714C640" w14:textId="77777777" w:rsidR="00280A28" w:rsidRPr="004B70EF" w:rsidRDefault="00280A28" w:rsidP="00280A28">
            <w:pPr>
              <w:spacing w:line="360" w:lineRule="auto"/>
              <w:jc w:val="both"/>
              <w:rPr>
                <w:color w:val="000000"/>
                <w:sz w:val="16"/>
                <w:szCs w:val="16"/>
                <w:lang w:val="en-US"/>
              </w:rPr>
            </w:pPr>
          </w:p>
        </w:tc>
        <w:tc>
          <w:tcPr>
            <w:tcW w:w="440" w:type="pct"/>
          </w:tcPr>
          <w:p w14:paraId="130646AA" w14:textId="77777777" w:rsidR="00280A28" w:rsidRPr="004B70EF" w:rsidRDefault="00280A28" w:rsidP="00280A28">
            <w:pPr>
              <w:spacing w:line="360" w:lineRule="auto"/>
              <w:jc w:val="both"/>
              <w:rPr>
                <w:color w:val="000000"/>
                <w:sz w:val="16"/>
                <w:szCs w:val="16"/>
                <w:lang w:val="en-US"/>
              </w:rPr>
            </w:pPr>
          </w:p>
        </w:tc>
        <w:tc>
          <w:tcPr>
            <w:tcW w:w="440" w:type="pct"/>
          </w:tcPr>
          <w:p w14:paraId="72D1B12F" w14:textId="77777777" w:rsidR="00280A28" w:rsidRPr="004B70EF" w:rsidRDefault="00280A28" w:rsidP="00280A28">
            <w:pPr>
              <w:spacing w:line="360" w:lineRule="auto"/>
              <w:jc w:val="both"/>
              <w:rPr>
                <w:color w:val="000000"/>
                <w:sz w:val="16"/>
                <w:szCs w:val="16"/>
                <w:lang w:val="en-US"/>
              </w:rPr>
            </w:pPr>
          </w:p>
        </w:tc>
        <w:tc>
          <w:tcPr>
            <w:tcW w:w="440" w:type="pct"/>
          </w:tcPr>
          <w:p w14:paraId="71875893" w14:textId="77777777" w:rsidR="00280A28" w:rsidRPr="004B70EF" w:rsidRDefault="00280A28" w:rsidP="00280A28">
            <w:pPr>
              <w:spacing w:line="360" w:lineRule="auto"/>
              <w:jc w:val="both"/>
              <w:rPr>
                <w:color w:val="000000"/>
                <w:sz w:val="16"/>
                <w:szCs w:val="16"/>
                <w:lang w:val="en-US"/>
              </w:rPr>
            </w:pPr>
          </w:p>
        </w:tc>
      </w:tr>
      <w:tr w:rsidR="00280A28" w:rsidRPr="004B70EF" w14:paraId="17D5B3EC" w14:textId="77777777" w:rsidTr="004B70EF">
        <w:trPr>
          <w:trHeight w:val="70"/>
        </w:trPr>
        <w:tc>
          <w:tcPr>
            <w:tcW w:w="290" w:type="pct"/>
          </w:tcPr>
          <w:p w14:paraId="5E5ACF20"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H5</w:t>
            </w:r>
          </w:p>
        </w:tc>
        <w:tc>
          <w:tcPr>
            <w:tcW w:w="338" w:type="pct"/>
          </w:tcPr>
          <w:p w14:paraId="5CC8F7A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 xml:space="preserve">lev </w:t>
            </w:r>
          </w:p>
        </w:tc>
        <w:tc>
          <w:tcPr>
            <w:tcW w:w="440" w:type="pct"/>
          </w:tcPr>
          <w:p w14:paraId="24D0E91B"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-.0701381</w:t>
            </w:r>
          </w:p>
        </w:tc>
        <w:tc>
          <w:tcPr>
            <w:tcW w:w="440" w:type="pct"/>
          </w:tcPr>
          <w:p w14:paraId="7D8B6FD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0.009***</w:t>
            </w:r>
          </w:p>
        </w:tc>
        <w:tc>
          <w:tcPr>
            <w:tcW w:w="440" w:type="pct"/>
          </w:tcPr>
          <w:p w14:paraId="694DC246" w14:textId="77777777" w:rsidR="00280A28" w:rsidRPr="004B70EF" w:rsidRDefault="00280A28" w:rsidP="00280A28">
            <w:pPr>
              <w:spacing w:line="360" w:lineRule="auto"/>
              <w:jc w:val="both"/>
              <w:rPr>
                <w:color w:val="000000"/>
                <w:sz w:val="16"/>
                <w:szCs w:val="16"/>
                <w:lang w:val="en-US"/>
              </w:rPr>
            </w:pPr>
          </w:p>
        </w:tc>
        <w:tc>
          <w:tcPr>
            <w:tcW w:w="440" w:type="pct"/>
          </w:tcPr>
          <w:p w14:paraId="6722E25A" w14:textId="77777777" w:rsidR="00280A28" w:rsidRPr="004B70EF" w:rsidRDefault="00280A28" w:rsidP="00280A28">
            <w:pPr>
              <w:spacing w:line="360" w:lineRule="auto"/>
              <w:jc w:val="both"/>
              <w:rPr>
                <w:color w:val="000000"/>
                <w:sz w:val="16"/>
                <w:szCs w:val="16"/>
                <w:lang w:val="en-US"/>
              </w:rPr>
            </w:pPr>
          </w:p>
        </w:tc>
        <w:tc>
          <w:tcPr>
            <w:tcW w:w="440" w:type="pct"/>
          </w:tcPr>
          <w:p w14:paraId="40527841" w14:textId="77777777" w:rsidR="00280A28" w:rsidRPr="004B70EF" w:rsidRDefault="00280A28" w:rsidP="00280A28">
            <w:pPr>
              <w:spacing w:line="360" w:lineRule="auto"/>
              <w:jc w:val="both"/>
              <w:rPr>
                <w:color w:val="000000"/>
                <w:sz w:val="16"/>
                <w:szCs w:val="16"/>
                <w:lang w:val="en-US"/>
              </w:rPr>
            </w:pPr>
          </w:p>
        </w:tc>
        <w:tc>
          <w:tcPr>
            <w:tcW w:w="440" w:type="pct"/>
          </w:tcPr>
          <w:p w14:paraId="36DC1C1F" w14:textId="77777777" w:rsidR="00280A28" w:rsidRPr="004B70EF" w:rsidRDefault="00280A28" w:rsidP="00280A28">
            <w:pPr>
              <w:spacing w:line="360" w:lineRule="auto"/>
              <w:jc w:val="both"/>
              <w:rPr>
                <w:color w:val="000000"/>
                <w:sz w:val="16"/>
                <w:szCs w:val="16"/>
                <w:lang w:val="en-US"/>
              </w:rPr>
            </w:pPr>
          </w:p>
        </w:tc>
        <w:tc>
          <w:tcPr>
            <w:tcW w:w="414" w:type="pct"/>
          </w:tcPr>
          <w:p w14:paraId="352FA82E" w14:textId="77777777" w:rsidR="00280A28" w:rsidRPr="004B70EF" w:rsidRDefault="00280A28" w:rsidP="00280A28">
            <w:pPr>
              <w:spacing w:line="360" w:lineRule="auto"/>
              <w:jc w:val="both"/>
              <w:rPr>
                <w:color w:val="000000"/>
                <w:sz w:val="16"/>
                <w:szCs w:val="16"/>
                <w:lang w:val="en-US"/>
              </w:rPr>
            </w:pPr>
          </w:p>
        </w:tc>
        <w:tc>
          <w:tcPr>
            <w:tcW w:w="440" w:type="pct"/>
          </w:tcPr>
          <w:p w14:paraId="0053BB2A" w14:textId="77777777" w:rsidR="00280A28" w:rsidRPr="004B70EF" w:rsidRDefault="00280A28" w:rsidP="00280A28">
            <w:pPr>
              <w:spacing w:line="360" w:lineRule="auto"/>
              <w:jc w:val="both"/>
              <w:rPr>
                <w:color w:val="000000"/>
                <w:sz w:val="16"/>
                <w:szCs w:val="16"/>
                <w:lang w:val="en-US"/>
              </w:rPr>
            </w:pPr>
          </w:p>
        </w:tc>
        <w:tc>
          <w:tcPr>
            <w:tcW w:w="440" w:type="pct"/>
          </w:tcPr>
          <w:p w14:paraId="273FF48E" w14:textId="77777777" w:rsidR="00280A28" w:rsidRPr="004B70EF" w:rsidRDefault="00280A28" w:rsidP="00280A28">
            <w:pPr>
              <w:spacing w:line="360" w:lineRule="auto"/>
              <w:jc w:val="both"/>
              <w:rPr>
                <w:color w:val="000000"/>
                <w:sz w:val="16"/>
                <w:szCs w:val="16"/>
                <w:lang w:val="en-US"/>
              </w:rPr>
            </w:pPr>
          </w:p>
        </w:tc>
        <w:tc>
          <w:tcPr>
            <w:tcW w:w="440" w:type="pct"/>
          </w:tcPr>
          <w:p w14:paraId="5B95AB33" w14:textId="77777777" w:rsidR="00280A28" w:rsidRPr="004B70EF" w:rsidRDefault="00280A28" w:rsidP="00280A28">
            <w:pPr>
              <w:spacing w:line="360" w:lineRule="auto"/>
              <w:jc w:val="both"/>
              <w:rPr>
                <w:color w:val="000000"/>
                <w:sz w:val="16"/>
                <w:szCs w:val="16"/>
                <w:lang w:val="en-US"/>
              </w:rPr>
            </w:pPr>
          </w:p>
        </w:tc>
      </w:tr>
      <w:tr w:rsidR="00280A28" w:rsidRPr="004B70EF" w14:paraId="3881EE80" w14:textId="77777777" w:rsidTr="004B70EF">
        <w:tc>
          <w:tcPr>
            <w:tcW w:w="290" w:type="pct"/>
          </w:tcPr>
          <w:p w14:paraId="7C6429E4"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H6</w:t>
            </w:r>
          </w:p>
        </w:tc>
        <w:tc>
          <w:tcPr>
            <w:tcW w:w="338" w:type="pct"/>
          </w:tcPr>
          <w:p w14:paraId="29A802C5"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cr</w:t>
            </w:r>
          </w:p>
        </w:tc>
        <w:tc>
          <w:tcPr>
            <w:tcW w:w="440" w:type="pct"/>
          </w:tcPr>
          <w:p w14:paraId="2D7F0B9F"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.0047372</w:t>
            </w:r>
          </w:p>
        </w:tc>
        <w:tc>
          <w:tcPr>
            <w:tcW w:w="440" w:type="pct"/>
          </w:tcPr>
          <w:p w14:paraId="7DED943F"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0.049**</w:t>
            </w:r>
          </w:p>
        </w:tc>
        <w:tc>
          <w:tcPr>
            <w:tcW w:w="440" w:type="pct"/>
          </w:tcPr>
          <w:p w14:paraId="1E5D2BA7" w14:textId="77777777" w:rsidR="00280A28" w:rsidRPr="004B70EF" w:rsidRDefault="00280A28" w:rsidP="00280A28">
            <w:pPr>
              <w:spacing w:line="360" w:lineRule="auto"/>
              <w:jc w:val="both"/>
              <w:rPr>
                <w:color w:val="000000"/>
                <w:sz w:val="16"/>
                <w:szCs w:val="16"/>
                <w:lang w:val="en-US"/>
              </w:rPr>
            </w:pPr>
          </w:p>
        </w:tc>
        <w:tc>
          <w:tcPr>
            <w:tcW w:w="440" w:type="pct"/>
          </w:tcPr>
          <w:p w14:paraId="77605565" w14:textId="77777777" w:rsidR="00280A28" w:rsidRPr="004B70EF" w:rsidRDefault="00280A28" w:rsidP="00280A28">
            <w:pPr>
              <w:spacing w:line="360" w:lineRule="auto"/>
              <w:jc w:val="both"/>
              <w:rPr>
                <w:color w:val="000000"/>
                <w:sz w:val="16"/>
                <w:szCs w:val="16"/>
                <w:lang w:val="en-US"/>
              </w:rPr>
            </w:pPr>
          </w:p>
        </w:tc>
        <w:tc>
          <w:tcPr>
            <w:tcW w:w="440" w:type="pct"/>
          </w:tcPr>
          <w:p w14:paraId="45B8F894" w14:textId="77777777" w:rsidR="00280A28" w:rsidRPr="004B70EF" w:rsidRDefault="00280A28" w:rsidP="00280A28">
            <w:pPr>
              <w:spacing w:line="360" w:lineRule="auto"/>
              <w:jc w:val="both"/>
              <w:rPr>
                <w:color w:val="000000"/>
                <w:sz w:val="16"/>
                <w:szCs w:val="16"/>
                <w:lang w:val="en-US"/>
              </w:rPr>
            </w:pPr>
          </w:p>
        </w:tc>
        <w:tc>
          <w:tcPr>
            <w:tcW w:w="440" w:type="pct"/>
          </w:tcPr>
          <w:p w14:paraId="64252D64" w14:textId="77777777" w:rsidR="00280A28" w:rsidRPr="004B70EF" w:rsidRDefault="00280A28" w:rsidP="00280A28">
            <w:pPr>
              <w:spacing w:line="360" w:lineRule="auto"/>
              <w:jc w:val="both"/>
              <w:rPr>
                <w:color w:val="000000"/>
                <w:sz w:val="16"/>
                <w:szCs w:val="16"/>
                <w:lang w:val="en-US"/>
              </w:rPr>
            </w:pPr>
          </w:p>
        </w:tc>
        <w:tc>
          <w:tcPr>
            <w:tcW w:w="414" w:type="pct"/>
          </w:tcPr>
          <w:p w14:paraId="014B3730" w14:textId="77777777" w:rsidR="00280A28" w:rsidRPr="004B70EF" w:rsidRDefault="00280A28" w:rsidP="00280A28">
            <w:pPr>
              <w:spacing w:line="360" w:lineRule="auto"/>
              <w:jc w:val="both"/>
              <w:rPr>
                <w:color w:val="000000"/>
                <w:sz w:val="16"/>
                <w:szCs w:val="16"/>
                <w:lang w:val="en-US"/>
              </w:rPr>
            </w:pPr>
          </w:p>
        </w:tc>
        <w:tc>
          <w:tcPr>
            <w:tcW w:w="440" w:type="pct"/>
          </w:tcPr>
          <w:p w14:paraId="3D90E875" w14:textId="77777777" w:rsidR="00280A28" w:rsidRPr="004B70EF" w:rsidRDefault="00280A28" w:rsidP="00280A28">
            <w:pPr>
              <w:spacing w:line="360" w:lineRule="auto"/>
              <w:jc w:val="both"/>
              <w:rPr>
                <w:color w:val="000000"/>
                <w:sz w:val="16"/>
                <w:szCs w:val="16"/>
                <w:lang w:val="en-US"/>
              </w:rPr>
            </w:pPr>
          </w:p>
        </w:tc>
        <w:tc>
          <w:tcPr>
            <w:tcW w:w="440" w:type="pct"/>
          </w:tcPr>
          <w:p w14:paraId="7B3296EF" w14:textId="77777777" w:rsidR="00280A28" w:rsidRPr="004B70EF" w:rsidRDefault="00280A28" w:rsidP="00280A28">
            <w:pPr>
              <w:spacing w:line="360" w:lineRule="auto"/>
              <w:jc w:val="both"/>
              <w:rPr>
                <w:color w:val="000000"/>
                <w:sz w:val="16"/>
                <w:szCs w:val="16"/>
                <w:lang w:val="en-US"/>
              </w:rPr>
            </w:pPr>
          </w:p>
        </w:tc>
        <w:tc>
          <w:tcPr>
            <w:tcW w:w="440" w:type="pct"/>
          </w:tcPr>
          <w:p w14:paraId="5ED55099" w14:textId="77777777" w:rsidR="00280A28" w:rsidRPr="004B70EF" w:rsidRDefault="00280A28" w:rsidP="00280A28">
            <w:pPr>
              <w:spacing w:line="360" w:lineRule="auto"/>
              <w:jc w:val="both"/>
              <w:rPr>
                <w:color w:val="000000"/>
                <w:sz w:val="16"/>
                <w:szCs w:val="16"/>
                <w:lang w:val="en-US"/>
              </w:rPr>
            </w:pPr>
          </w:p>
        </w:tc>
      </w:tr>
      <w:tr w:rsidR="00280A28" w:rsidRPr="004B70EF" w14:paraId="7C330DF3" w14:textId="77777777" w:rsidTr="004B70EF">
        <w:tc>
          <w:tcPr>
            <w:tcW w:w="290" w:type="pct"/>
            <w:vMerge w:val="restart"/>
          </w:tcPr>
          <w:p w14:paraId="6BA7741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Biến kiểm soát</w:t>
            </w:r>
          </w:p>
        </w:tc>
        <w:tc>
          <w:tcPr>
            <w:tcW w:w="338" w:type="pct"/>
          </w:tcPr>
          <w:p w14:paraId="121CD300"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 xml:space="preserve">lnsize </w:t>
            </w:r>
          </w:p>
        </w:tc>
        <w:tc>
          <w:tcPr>
            <w:tcW w:w="440" w:type="pct"/>
          </w:tcPr>
          <w:p w14:paraId="76D74F3C"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.0185533</w:t>
            </w:r>
          </w:p>
        </w:tc>
        <w:tc>
          <w:tcPr>
            <w:tcW w:w="440" w:type="pct"/>
          </w:tcPr>
          <w:p w14:paraId="3D079F64"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w:t>
            </w:r>
          </w:p>
        </w:tc>
        <w:tc>
          <w:tcPr>
            <w:tcW w:w="440" w:type="pct"/>
          </w:tcPr>
          <w:p w14:paraId="687A9D10" w14:textId="77777777" w:rsidR="00280A28" w:rsidRPr="004B70EF" w:rsidRDefault="00280A28" w:rsidP="00280A28">
            <w:pPr>
              <w:spacing w:line="360" w:lineRule="auto"/>
              <w:jc w:val="both"/>
              <w:rPr>
                <w:color w:val="000000"/>
                <w:sz w:val="16"/>
                <w:szCs w:val="16"/>
                <w:lang w:val="en-US"/>
              </w:rPr>
            </w:pPr>
          </w:p>
        </w:tc>
        <w:tc>
          <w:tcPr>
            <w:tcW w:w="440" w:type="pct"/>
          </w:tcPr>
          <w:p w14:paraId="42E85191" w14:textId="77777777" w:rsidR="00280A28" w:rsidRPr="004B70EF" w:rsidRDefault="00280A28" w:rsidP="00280A28">
            <w:pPr>
              <w:spacing w:line="360" w:lineRule="auto"/>
              <w:jc w:val="both"/>
              <w:rPr>
                <w:color w:val="000000"/>
                <w:sz w:val="16"/>
                <w:szCs w:val="16"/>
                <w:lang w:val="en-US"/>
              </w:rPr>
            </w:pPr>
          </w:p>
        </w:tc>
        <w:tc>
          <w:tcPr>
            <w:tcW w:w="440" w:type="pct"/>
          </w:tcPr>
          <w:p w14:paraId="658E10F3" w14:textId="77777777" w:rsidR="00280A28" w:rsidRPr="004B70EF" w:rsidRDefault="00280A28" w:rsidP="00280A28">
            <w:pPr>
              <w:spacing w:line="360" w:lineRule="auto"/>
              <w:jc w:val="both"/>
              <w:rPr>
                <w:color w:val="000000"/>
                <w:sz w:val="16"/>
                <w:szCs w:val="16"/>
                <w:lang w:val="en-US"/>
              </w:rPr>
            </w:pPr>
          </w:p>
        </w:tc>
        <w:tc>
          <w:tcPr>
            <w:tcW w:w="440" w:type="pct"/>
          </w:tcPr>
          <w:p w14:paraId="162D1BFD" w14:textId="77777777" w:rsidR="00280A28" w:rsidRPr="004B70EF" w:rsidRDefault="00280A28" w:rsidP="00280A28">
            <w:pPr>
              <w:spacing w:line="360" w:lineRule="auto"/>
              <w:jc w:val="both"/>
              <w:rPr>
                <w:color w:val="000000"/>
                <w:sz w:val="16"/>
                <w:szCs w:val="16"/>
                <w:lang w:val="en-US"/>
              </w:rPr>
            </w:pPr>
          </w:p>
        </w:tc>
        <w:tc>
          <w:tcPr>
            <w:tcW w:w="414" w:type="pct"/>
          </w:tcPr>
          <w:p w14:paraId="5B9766FD" w14:textId="77777777" w:rsidR="00280A28" w:rsidRPr="004B70EF" w:rsidRDefault="00280A28" w:rsidP="00280A28">
            <w:pPr>
              <w:spacing w:line="360" w:lineRule="auto"/>
              <w:jc w:val="both"/>
              <w:rPr>
                <w:color w:val="000000"/>
                <w:sz w:val="16"/>
                <w:szCs w:val="16"/>
                <w:lang w:val="en-US"/>
              </w:rPr>
            </w:pPr>
          </w:p>
        </w:tc>
        <w:tc>
          <w:tcPr>
            <w:tcW w:w="440" w:type="pct"/>
          </w:tcPr>
          <w:p w14:paraId="5A56ECF2" w14:textId="77777777" w:rsidR="00280A28" w:rsidRPr="004B70EF" w:rsidRDefault="00280A28" w:rsidP="00280A28">
            <w:pPr>
              <w:spacing w:line="360" w:lineRule="auto"/>
              <w:jc w:val="both"/>
              <w:rPr>
                <w:color w:val="000000"/>
                <w:sz w:val="16"/>
                <w:szCs w:val="16"/>
                <w:lang w:val="en-US"/>
              </w:rPr>
            </w:pPr>
          </w:p>
        </w:tc>
        <w:tc>
          <w:tcPr>
            <w:tcW w:w="440" w:type="pct"/>
          </w:tcPr>
          <w:p w14:paraId="53CCF57A" w14:textId="77777777" w:rsidR="00280A28" w:rsidRPr="004B70EF" w:rsidRDefault="00280A28" w:rsidP="00280A28">
            <w:pPr>
              <w:spacing w:line="360" w:lineRule="auto"/>
              <w:jc w:val="both"/>
              <w:rPr>
                <w:color w:val="000000"/>
                <w:sz w:val="16"/>
                <w:szCs w:val="16"/>
                <w:lang w:val="en-US"/>
              </w:rPr>
            </w:pPr>
          </w:p>
        </w:tc>
        <w:tc>
          <w:tcPr>
            <w:tcW w:w="440" w:type="pct"/>
          </w:tcPr>
          <w:p w14:paraId="78F222EE" w14:textId="77777777" w:rsidR="00280A28" w:rsidRPr="004B70EF" w:rsidRDefault="00280A28" w:rsidP="00280A28">
            <w:pPr>
              <w:spacing w:line="360" w:lineRule="auto"/>
              <w:jc w:val="both"/>
              <w:rPr>
                <w:color w:val="000000"/>
                <w:sz w:val="16"/>
                <w:szCs w:val="16"/>
                <w:lang w:val="en-US"/>
              </w:rPr>
            </w:pPr>
          </w:p>
        </w:tc>
      </w:tr>
      <w:tr w:rsidR="00280A28" w:rsidRPr="004B70EF" w14:paraId="49817A14" w14:textId="77777777" w:rsidTr="004B70EF">
        <w:tc>
          <w:tcPr>
            <w:tcW w:w="290" w:type="pct"/>
            <w:vMerge/>
          </w:tcPr>
          <w:p w14:paraId="4DAB2F78" w14:textId="77777777" w:rsidR="00280A28" w:rsidRPr="004B70EF" w:rsidRDefault="00280A28" w:rsidP="00280A28">
            <w:pPr>
              <w:spacing w:line="360" w:lineRule="auto"/>
              <w:jc w:val="both"/>
              <w:rPr>
                <w:color w:val="000000"/>
                <w:sz w:val="16"/>
                <w:szCs w:val="16"/>
                <w:lang w:val="en-US"/>
              </w:rPr>
            </w:pPr>
          </w:p>
        </w:tc>
        <w:tc>
          <w:tcPr>
            <w:tcW w:w="338" w:type="pct"/>
          </w:tcPr>
          <w:p w14:paraId="3B48E2BD"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 xml:space="preserve">audit </w:t>
            </w:r>
          </w:p>
        </w:tc>
        <w:tc>
          <w:tcPr>
            <w:tcW w:w="440" w:type="pct"/>
          </w:tcPr>
          <w:p w14:paraId="762F45D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.0294427</w:t>
            </w:r>
          </w:p>
        </w:tc>
        <w:tc>
          <w:tcPr>
            <w:tcW w:w="440" w:type="pct"/>
          </w:tcPr>
          <w:p w14:paraId="0E968F57"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0.001***</w:t>
            </w:r>
          </w:p>
        </w:tc>
        <w:tc>
          <w:tcPr>
            <w:tcW w:w="440" w:type="pct"/>
          </w:tcPr>
          <w:p w14:paraId="4105AE6F" w14:textId="77777777" w:rsidR="00280A28" w:rsidRPr="004B70EF" w:rsidRDefault="00280A28" w:rsidP="00280A28">
            <w:pPr>
              <w:spacing w:line="360" w:lineRule="auto"/>
              <w:jc w:val="both"/>
              <w:rPr>
                <w:color w:val="000000"/>
                <w:sz w:val="16"/>
                <w:szCs w:val="16"/>
                <w:lang w:val="en-US"/>
              </w:rPr>
            </w:pPr>
          </w:p>
        </w:tc>
        <w:tc>
          <w:tcPr>
            <w:tcW w:w="440" w:type="pct"/>
          </w:tcPr>
          <w:p w14:paraId="1201AA26" w14:textId="77777777" w:rsidR="00280A28" w:rsidRPr="004B70EF" w:rsidRDefault="00280A28" w:rsidP="00280A28">
            <w:pPr>
              <w:spacing w:line="360" w:lineRule="auto"/>
              <w:jc w:val="both"/>
              <w:rPr>
                <w:color w:val="000000"/>
                <w:sz w:val="16"/>
                <w:szCs w:val="16"/>
                <w:lang w:val="en-US"/>
              </w:rPr>
            </w:pPr>
          </w:p>
        </w:tc>
        <w:tc>
          <w:tcPr>
            <w:tcW w:w="440" w:type="pct"/>
          </w:tcPr>
          <w:p w14:paraId="64E934C4" w14:textId="77777777" w:rsidR="00280A28" w:rsidRPr="004B70EF" w:rsidRDefault="00280A28" w:rsidP="00280A28">
            <w:pPr>
              <w:spacing w:line="360" w:lineRule="auto"/>
              <w:jc w:val="both"/>
              <w:rPr>
                <w:color w:val="000000"/>
                <w:sz w:val="16"/>
                <w:szCs w:val="16"/>
                <w:lang w:val="en-US"/>
              </w:rPr>
            </w:pPr>
          </w:p>
        </w:tc>
        <w:tc>
          <w:tcPr>
            <w:tcW w:w="440" w:type="pct"/>
          </w:tcPr>
          <w:p w14:paraId="619A2F8C" w14:textId="77777777" w:rsidR="00280A28" w:rsidRPr="004B70EF" w:rsidRDefault="00280A28" w:rsidP="00280A28">
            <w:pPr>
              <w:spacing w:line="360" w:lineRule="auto"/>
              <w:jc w:val="both"/>
              <w:rPr>
                <w:color w:val="000000"/>
                <w:sz w:val="16"/>
                <w:szCs w:val="16"/>
                <w:lang w:val="en-US"/>
              </w:rPr>
            </w:pPr>
          </w:p>
        </w:tc>
        <w:tc>
          <w:tcPr>
            <w:tcW w:w="414" w:type="pct"/>
          </w:tcPr>
          <w:p w14:paraId="731F00B9" w14:textId="77777777" w:rsidR="00280A28" w:rsidRPr="004B70EF" w:rsidRDefault="00280A28" w:rsidP="00280A28">
            <w:pPr>
              <w:spacing w:line="360" w:lineRule="auto"/>
              <w:jc w:val="both"/>
              <w:rPr>
                <w:color w:val="000000"/>
                <w:sz w:val="16"/>
                <w:szCs w:val="16"/>
                <w:lang w:val="en-US"/>
              </w:rPr>
            </w:pPr>
          </w:p>
        </w:tc>
        <w:tc>
          <w:tcPr>
            <w:tcW w:w="440" w:type="pct"/>
          </w:tcPr>
          <w:p w14:paraId="076BA482" w14:textId="77777777" w:rsidR="00280A28" w:rsidRPr="004B70EF" w:rsidRDefault="00280A28" w:rsidP="00280A28">
            <w:pPr>
              <w:spacing w:line="360" w:lineRule="auto"/>
              <w:jc w:val="both"/>
              <w:rPr>
                <w:color w:val="000000"/>
                <w:sz w:val="16"/>
                <w:szCs w:val="16"/>
                <w:lang w:val="en-US"/>
              </w:rPr>
            </w:pPr>
          </w:p>
        </w:tc>
        <w:tc>
          <w:tcPr>
            <w:tcW w:w="440" w:type="pct"/>
          </w:tcPr>
          <w:p w14:paraId="4792C6E6" w14:textId="77777777" w:rsidR="00280A28" w:rsidRPr="004B70EF" w:rsidRDefault="00280A28" w:rsidP="00280A28">
            <w:pPr>
              <w:spacing w:line="360" w:lineRule="auto"/>
              <w:jc w:val="both"/>
              <w:rPr>
                <w:color w:val="000000"/>
                <w:sz w:val="16"/>
                <w:szCs w:val="16"/>
                <w:lang w:val="en-US"/>
              </w:rPr>
            </w:pPr>
          </w:p>
        </w:tc>
        <w:tc>
          <w:tcPr>
            <w:tcW w:w="440" w:type="pct"/>
          </w:tcPr>
          <w:p w14:paraId="64E53DD1" w14:textId="77777777" w:rsidR="00280A28" w:rsidRPr="004B70EF" w:rsidRDefault="00280A28" w:rsidP="00280A28">
            <w:pPr>
              <w:spacing w:line="360" w:lineRule="auto"/>
              <w:jc w:val="both"/>
              <w:rPr>
                <w:color w:val="000000"/>
                <w:sz w:val="16"/>
                <w:szCs w:val="16"/>
                <w:lang w:val="en-US"/>
              </w:rPr>
            </w:pPr>
          </w:p>
        </w:tc>
      </w:tr>
      <w:tr w:rsidR="00280A28" w:rsidRPr="004B70EF" w14:paraId="0266431C" w14:textId="77777777" w:rsidTr="004B70EF">
        <w:tc>
          <w:tcPr>
            <w:tcW w:w="290" w:type="pct"/>
          </w:tcPr>
          <w:p w14:paraId="07353479"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H7</w:t>
            </w:r>
          </w:p>
        </w:tc>
        <w:tc>
          <w:tcPr>
            <w:tcW w:w="338" w:type="pct"/>
          </w:tcPr>
          <w:p w14:paraId="1F2ACC51"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CBTT</w:t>
            </w:r>
          </w:p>
        </w:tc>
        <w:tc>
          <w:tcPr>
            <w:tcW w:w="440" w:type="pct"/>
          </w:tcPr>
          <w:p w14:paraId="47ED0868" w14:textId="77777777" w:rsidR="00280A28" w:rsidRPr="004B70EF" w:rsidRDefault="00280A28" w:rsidP="00280A28">
            <w:pPr>
              <w:spacing w:line="360" w:lineRule="auto"/>
              <w:jc w:val="both"/>
              <w:rPr>
                <w:color w:val="000000"/>
                <w:sz w:val="16"/>
                <w:szCs w:val="16"/>
                <w:lang w:val="en-US"/>
              </w:rPr>
            </w:pPr>
          </w:p>
        </w:tc>
        <w:tc>
          <w:tcPr>
            <w:tcW w:w="440" w:type="pct"/>
          </w:tcPr>
          <w:p w14:paraId="6B685479" w14:textId="77777777" w:rsidR="00280A28" w:rsidRPr="004B70EF" w:rsidRDefault="00280A28" w:rsidP="00280A28">
            <w:pPr>
              <w:spacing w:line="360" w:lineRule="auto"/>
              <w:jc w:val="both"/>
              <w:rPr>
                <w:color w:val="000000"/>
                <w:sz w:val="16"/>
                <w:szCs w:val="16"/>
                <w:lang w:val="en-US"/>
              </w:rPr>
            </w:pPr>
          </w:p>
        </w:tc>
        <w:tc>
          <w:tcPr>
            <w:tcW w:w="440" w:type="pct"/>
          </w:tcPr>
          <w:p w14:paraId="1C7D85DE"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.2924227</w:t>
            </w:r>
          </w:p>
        </w:tc>
        <w:tc>
          <w:tcPr>
            <w:tcW w:w="440" w:type="pct"/>
          </w:tcPr>
          <w:p w14:paraId="16855C4F"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w:t>
            </w:r>
          </w:p>
        </w:tc>
        <w:tc>
          <w:tcPr>
            <w:tcW w:w="440" w:type="pct"/>
          </w:tcPr>
          <w:p w14:paraId="15330131"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.5387142</w:t>
            </w:r>
          </w:p>
        </w:tc>
        <w:tc>
          <w:tcPr>
            <w:tcW w:w="440" w:type="pct"/>
          </w:tcPr>
          <w:p w14:paraId="60C17B0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w:t>
            </w:r>
          </w:p>
        </w:tc>
        <w:tc>
          <w:tcPr>
            <w:tcW w:w="414" w:type="pct"/>
          </w:tcPr>
          <w:p w14:paraId="7998DD21"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3.61712</w:t>
            </w:r>
          </w:p>
        </w:tc>
        <w:tc>
          <w:tcPr>
            <w:tcW w:w="440" w:type="pct"/>
          </w:tcPr>
          <w:p w14:paraId="78684048"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w:t>
            </w:r>
          </w:p>
        </w:tc>
        <w:tc>
          <w:tcPr>
            <w:tcW w:w="440" w:type="pct"/>
          </w:tcPr>
          <w:p w14:paraId="52770FC1"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15.36703</w:t>
            </w:r>
          </w:p>
        </w:tc>
        <w:tc>
          <w:tcPr>
            <w:tcW w:w="440" w:type="pct"/>
          </w:tcPr>
          <w:p w14:paraId="3CA433DC"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w:t>
            </w:r>
          </w:p>
        </w:tc>
      </w:tr>
      <w:tr w:rsidR="004B70EF" w:rsidRPr="004B70EF" w14:paraId="22E1F358" w14:textId="77777777" w:rsidTr="004B70EF">
        <w:tc>
          <w:tcPr>
            <w:tcW w:w="1507" w:type="pct"/>
            <w:gridSpan w:val="4"/>
            <w:vMerge w:val="restart"/>
            <w:vAlign w:val="center"/>
          </w:tcPr>
          <w:p w14:paraId="282947E3"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Chỉ số đánh giá sự phù hợp của mô hình</w:t>
            </w:r>
          </w:p>
        </w:tc>
        <w:tc>
          <w:tcPr>
            <w:tcW w:w="440" w:type="pct"/>
          </w:tcPr>
          <w:p w14:paraId="52B7AA94"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Prob &gt; chi2</w:t>
            </w:r>
          </w:p>
        </w:tc>
        <w:tc>
          <w:tcPr>
            <w:tcW w:w="440" w:type="pct"/>
          </w:tcPr>
          <w:p w14:paraId="6B17DBCF"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0.0000</w:t>
            </w:r>
          </w:p>
        </w:tc>
        <w:tc>
          <w:tcPr>
            <w:tcW w:w="440" w:type="pct"/>
          </w:tcPr>
          <w:p w14:paraId="0D58918F"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Prob &gt; chi2</w:t>
            </w:r>
          </w:p>
        </w:tc>
        <w:tc>
          <w:tcPr>
            <w:tcW w:w="440" w:type="pct"/>
          </w:tcPr>
          <w:p w14:paraId="19D4CA15"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0.0000</w:t>
            </w:r>
          </w:p>
        </w:tc>
        <w:tc>
          <w:tcPr>
            <w:tcW w:w="414" w:type="pct"/>
          </w:tcPr>
          <w:p w14:paraId="135944C6"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Prob &gt; chi2</w:t>
            </w:r>
          </w:p>
        </w:tc>
        <w:tc>
          <w:tcPr>
            <w:tcW w:w="440" w:type="pct"/>
          </w:tcPr>
          <w:p w14:paraId="62B01BCC"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0.0000</w:t>
            </w:r>
          </w:p>
        </w:tc>
        <w:tc>
          <w:tcPr>
            <w:tcW w:w="440" w:type="pct"/>
          </w:tcPr>
          <w:p w14:paraId="19273FF9"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Prob &gt; chi2</w:t>
            </w:r>
          </w:p>
        </w:tc>
        <w:tc>
          <w:tcPr>
            <w:tcW w:w="440" w:type="pct"/>
          </w:tcPr>
          <w:p w14:paraId="11CDE54A"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0.0000</w:t>
            </w:r>
          </w:p>
        </w:tc>
      </w:tr>
      <w:tr w:rsidR="004B70EF" w:rsidRPr="004B70EF" w14:paraId="53B93B27" w14:textId="77777777" w:rsidTr="004B70EF">
        <w:tc>
          <w:tcPr>
            <w:tcW w:w="1507" w:type="pct"/>
            <w:gridSpan w:val="4"/>
            <w:vMerge/>
          </w:tcPr>
          <w:p w14:paraId="514137EE" w14:textId="77777777" w:rsidR="00280A28" w:rsidRPr="004B70EF" w:rsidRDefault="00280A28" w:rsidP="00280A28">
            <w:pPr>
              <w:spacing w:line="360" w:lineRule="auto"/>
              <w:jc w:val="both"/>
              <w:rPr>
                <w:color w:val="000000"/>
                <w:sz w:val="16"/>
                <w:szCs w:val="16"/>
                <w:lang w:val="en-US"/>
              </w:rPr>
            </w:pPr>
          </w:p>
        </w:tc>
        <w:tc>
          <w:tcPr>
            <w:tcW w:w="440" w:type="pct"/>
          </w:tcPr>
          <w:p w14:paraId="4E0B91CF"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RMSEA</w:t>
            </w:r>
          </w:p>
        </w:tc>
        <w:tc>
          <w:tcPr>
            <w:tcW w:w="440" w:type="pct"/>
          </w:tcPr>
          <w:p w14:paraId="2CE57EB4"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0.025</w:t>
            </w:r>
          </w:p>
        </w:tc>
        <w:tc>
          <w:tcPr>
            <w:tcW w:w="440" w:type="pct"/>
          </w:tcPr>
          <w:p w14:paraId="7B3A845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RMSEA</w:t>
            </w:r>
          </w:p>
        </w:tc>
        <w:tc>
          <w:tcPr>
            <w:tcW w:w="440" w:type="pct"/>
          </w:tcPr>
          <w:p w14:paraId="0EF34231"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0.042</w:t>
            </w:r>
          </w:p>
        </w:tc>
        <w:tc>
          <w:tcPr>
            <w:tcW w:w="414" w:type="pct"/>
          </w:tcPr>
          <w:p w14:paraId="253F03C8"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RMSEA</w:t>
            </w:r>
          </w:p>
        </w:tc>
        <w:tc>
          <w:tcPr>
            <w:tcW w:w="440" w:type="pct"/>
          </w:tcPr>
          <w:p w14:paraId="7D80C90C"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0.005</w:t>
            </w:r>
          </w:p>
        </w:tc>
        <w:tc>
          <w:tcPr>
            <w:tcW w:w="440" w:type="pct"/>
          </w:tcPr>
          <w:p w14:paraId="50ADD6CE"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RMSEA</w:t>
            </w:r>
          </w:p>
        </w:tc>
        <w:tc>
          <w:tcPr>
            <w:tcW w:w="440" w:type="pct"/>
          </w:tcPr>
          <w:p w14:paraId="38168A0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0.023</w:t>
            </w:r>
          </w:p>
        </w:tc>
      </w:tr>
      <w:tr w:rsidR="004B70EF" w:rsidRPr="004B70EF" w14:paraId="6E52D55B" w14:textId="77777777" w:rsidTr="004B70EF">
        <w:tc>
          <w:tcPr>
            <w:tcW w:w="1507" w:type="pct"/>
            <w:gridSpan w:val="4"/>
            <w:vMerge/>
          </w:tcPr>
          <w:p w14:paraId="041F2B80" w14:textId="77777777" w:rsidR="00280A28" w:rsidRPr="004B70EF" w:rsidRDefault="00280A28" w:rsidP="00280A28">
            <w:pPr>
              <w:spacing w:line="360" w:lineRule="auto"/>
              <w:jc w:val="both"/>
              <w:rPr>
                <w:color w:val="000000"/>
                <w:sz w:val="16"/>
                <w:szCs w:val="16"/>
                <w:lang w:val="en-US"/>
              </w:rPr>
            </w:pPr>
          </w:p>
        </w:tc>
        <w:tc>
          <w:tcPr>
            <w:tcW w:w="440" w:type="pct"/>
          </w:tcPr>
          <w:p w14:paraId="3AD4894B"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CFI</w:t>
            </w:r>
          </w:p>
        </w:tc>
        <w:tc>
          <w:tcPr>
            <w:tcW w:w="440" w:type="pct"/>
          </w:tcPr>
          <w:p w14:paraId="06A3DA24"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0.983</w:t>
            </w:r>
          </w:p>
        </w:tc>
        <w:tc>
          <w:tcPr>
            <w:tcW w:w="440" w:type="pct"/>
          </w:tcPr>
          <w:p w14:paraId="56F44D07"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CFI</w:t>
            </w:r>
          </w:p>
        </w:tc>
        <w:tc>
          <w:tcPr>
            <w:tcW w:w="440" w:type="pct"/>
          </w:tcPr>
          <w:p w14:paraId="753BD6FD"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0.965</w:t>
            </w:r>
          </w:p>
        </w:tc>
        <w:tc>
          <w:tcPr>
            <w:tcW w:w="414" w:type="pct"/>
          </w:tcPr>
          <w:p w14:paraId="13B392C3"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CFI</w:t>
            </w:r>
          </w:p>
        </w:tc>
        <w:tc>
          <w:tcPr>
            <w:tcW w:w="440" w:type="pct"/>
          </w:tcPr>
          <w:p w14:paraId="6B11F736"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0.993</w:t>
            </w:r>
          </w:p>
        </w:tc>
        <w:tc>
          <w:tcPr>
            <w:tcW w:w="440" w:type="pct"/>
          </w:tcPr>
          <w:p w14:paraId="2B45D18C"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CFI</w:t>
            </w:r>
          </w:p>
        </w:tc>
        <w:tc>
          <w:tcPr>
            <w:tcW w:w="440" w:type="pct"/>
          </w:tcPr>
          <w:p w14:paraId="3084B650"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0.931</w:t>
            </w:r>
          </w:p>
        </w:tc>
      </w:tr>
      <w:tr w:rsidR="004B70EF" w:rsidRPr="004B70EF" w14:paraId="514435B8" w14:textId="77777777" w:rsidTr="004B70EF">
        <w:tc>
          <w:tcPr>
            <w:tcW w:w="1507" w:type="pct"/>
            <w:gridSpan w:val="4"/>
            <w:vMerge/>
          </w:tcPr>
          <w:p w14:paraId="7ACFEA08" w14:textId="77777777" w:rsidR="00280A28" w:rsidRPr="004B70EF" w:rsidRDefault="00280A28" w:rsidP="00280A28">
            <w:pPr>
              <w:spacing w:line="360" w:lineRule="auto"/>
              <w:jc w:val="both"/>
              <w:rPr>
                <w:color w:val="000000"/>
                <w:sz w:val="16"/>
                <w:szCs w:val="16"/>
                <w:lang w:val="en-US"/>
              </w:rPr>
            </w:pPr>
          </w:p>
        </w:tc>
        <w:tc>
          <w:tcPr>
            <w:tcW w:w="440" w:type="pct"/>
          </w:tcPr>
          <w:p w14:paraId="15523D5B"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TLI</w:t>
            </w:r>
          </w:p>
        </w:tc>
        <w:tc>
          <w:tcPr>
            <w:tcW w:w="440" w:type="pct"/>
          </w:tcPr>
          <w:p w14:paraId="0F0876B2"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0.939</w:t>
            </w:r>
          </w:p>
        </w:tc>
        <w:tc>
          <w:tcPr>
            <w:tcW w:w="440" w:type="pct"/>
          </w:tcPr>
          <w:p w14:paraId="52BE4BB3"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TLI</w:t>
            </w:r>
          </w:p>
        </w:tc>
        <w:tc>
          <w:tcPr>
            <w:tcW w:w="440" w:type="pct"/>
          </w:tcPr>
          <w:p w14:paraId="696B0557"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0.925</w:t>
            </w:r>
          </w:p>
        </w:tc>
        <w:tc>
          <w:tcPr>
            <w:tcW w:w="414" w:type="pct"/>
          </w:tcPr>
          <w:p w14:paraId="49B8C959"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TLI</w:t>
            </w:r>
          </w:p>
        </w:tc>
        <w:tc>
          <w:tcPr>
            <w:tcW w:w="440" w:type="pct"/>
          </w:tcPr>
          <w:p w14:paraId="51114701"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0.996</w:t>
            </w:r>
          </w:p>
        </w:tc>
        <w:tc>
          <w:tcPr>
            <w:tcW w:w="440" w:type="pct"/>
          </w:tcPr>
          <w:p w14:paraId="1EDDCBE1"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TLI</w:t>
            </w:r>
          </w:p>
        </w:tc>
        <w:tc>
          <w:tcPr>
            <w:tcW w:w="440" w:type="pct"/>
          </w:tcPr>
          <w:p w14:paraId="3DE33A66"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0.984</w:t>
            </w:r>
          </w:p>
        </w:tc>
      </w:tr>
      <w:tr w:rsidR="004B70EF" w:rsidRPr="004B70EF" w14:paraId="39FF2ED5" w14:textId="77777777" w:rsidTr="004B70EF">
        <w:tc>
          <w:tcPr>
            <w:tcW w:w="1507" w:type="pct"/>
            <w:gridSpan w:val="4"/>
            <w:vMerge/>
          </w:tcPr>
          <w:p w14:paraId="40CDA571" w14:textId="77777777" w:rsidR="00280A28" w:rsidRPr="004B70EF" w:rsidRDefault="00280A28" w:rsidP="00280A28">
            <w:pPr>
              <w:spacing w:line="360" w:lineRule="auto"/>
              <w:jc w:val="both"/>
              <w:rPr>
                <w:color w:val="000000"/>
                <w:sz w:val="16"/>
                <w:szCs w:val="16"/>
                <w:lang w:val="en-US"/>
              </w:rPr>
            </w:pPr>
          </w:p>
        </w:tc>
        <w:tc>
          <w:tcPr>
            <w:tcW w:w="440" w:type="pct"/>
          </w:tcPr>
          <w:p w14:paraId="2C50B279"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SRMR</w:t>
            </w:r>
          </w:p>
        </w:tc>
        <w:tc>
          <w:tcPr>
            <w:tcW w:w="440" w:type="pct"/>
          </w:tcPr>
          <w:p w14:paraId="2EDB9E4E"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0.042</w:t>
            </w:r>
          </w:p>
        </w:tc>
        <w:tc>
          <w:tcPr>
            <w:tcW w:w="440" w:type="pct"/>
          </w:tcPr>
          <w:p w14:paraId="3A54E1B7"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SRMR</w:t>
            </w:r>
          </w:p>
        </w:tc>
        <w:tc>
          <w:tcPr>
            <w:tcW w:w="440" w:type="pct"/>
          </w:tcPr>
          <w:p w14:paraId="6563F8FA"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0.019</w:t>
            </w:r>
          </w:p>
        </w:tc>
        <w:tc>
          <w:tcPr>
            <w:tcW w:w="414" w:type="pct"/>
          </w:tcPr>
          <w:p w14:paraId="4753844F"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SRMR</w:t>
            </w:r>
          </w:p>
        </w:tc>
        <w:tc>
          <w:tcPr>
            <w:tcW w:w="440" w:type="pct"/>
          </w:tcPr>
          <w:p w14:paraId="6A079D58"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0.030</w:t>
            </w:r>
          </w:p>
        </w:tc>
        <w:tc>
          <w:tcPr>
            <w:tcW w:w="440" w:type="pct"/>
          </w:tcPr>
          <w:p w14:paraId="412C2038"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SRMR</w:t>
            </w:r>
          </w:p>
        </w:tc>
        <w:tc>
          <w:tcPr>
            <w:tcW w:w="440" w:type="pct"/>
          </w:tcPr>
          <w:p w14:paraId="54DCE9B9" w14:textId="77777777" w:rsidR="00280A28" w:rsidRPr="004B70EF" w:rsidRDefault="00280A28" w:rsidP="00280A28">
            <w:pPr>
              <w:spacing w:line="360" w:lineRule="auto"/>
              <w:jc w:val="both"/>
              <w:rPr>
                <w:color w:val="000000"/>
                <w:sz w:val="16"/>
                <w:szCs w:val="16"/>
                <w:lang w:val="en-US"/>
              </w:rPr>
            </w:pPr>
            <w:r w:rsidRPr="004B70EF">
              <w:rPr>
                <w:color w:val="000000"/>
                <w:sz w:val="16"/>
                <w:szCs w:val="16"/>
                <w:lang w:val="en-US"/>
              </w:rPr>
              <w:t>0.046</w:t>
            </w:r>
          </w:p>
        </w:tc>
      </w:tr>
    </w:tbl>
    <w:p w14:paraId="3D694E1F" w14:textId="77777777" w:rsidR="00280A28" w:rsidRDefault="00280A28">
      <w:pPr>
        <w:spacing w:after="0" w:line="360" w:lineRule="auto"/>
        <w:jc w:val="both"/>
        <w:rPr>
          <w:color w:val="000000"/>
          <w:sz w:val="22"/>
          <w:szCs w:val="22"/>
        </w:rPr>
        <w:sectPr w:rsidR="00280A28" w:rsidSect="00280A28">
          <w:pgSz w:w="11340" w:h="7938" w:orient="landscape"/>
          <w:pgMar w:top="1134" w:right="1021" w:bottom="1134" w:left="1021" w:header="720" w:footer="720" w:gutter="0"/>
          <w:cols w:space="720"/>
        </w:sectPr>
      </w:pPr>
    </w:p>
    <w:p w14:paraId="593CBF6A" w14:textId="007A99EC" w:rsidR="005F1EBE" w:rsidRDefault="00E93D9F">
      <w:pPr>
        <w:spacing w:after="0" w:line="340" w:lineRule="auto"/>
        <w:jc w:val="both"/>
        <w:rPr>
          <w:b/>
          <w:sz w:val="22"/>
          <w:szCs w:val="22"/>
        </w:rPr>
      </w:pPr>
      <w:bookmarkStart w:id="25" w:name="_3whwml4" w:colFirst="0" w:colLast="0"/>
      <w:bookmarkEnd w:id="25"/>
      <w:r>
        <w:rPr>
          <w:b/>
          <w:color w:val="000000"/>
          <w:sz w:val="22"/>
          <w:szCs w:val="22"/>
        </w:rPr>
        <w:lastRenderedPageBreak/>
        <w:t>4.3 Discussion of research results</w:t>
      </w:r>
    </w:p>
    <w:tbl>
      <w:tblPr>
        <w:tblStyle w:val="a"/>
        <w:tblW w:w="5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3"/>
        <w:gridCol w:w="2005"/>
        <w:gridCol w:w="1096"/>
        <w:gridCol w:w="705"/>
        <w:gridCol w:w="1211"/>
      </w:tblGrid>
      <w:tr w:rsidR="005F1EBE" w14:paraId="593CBF73" w14:textId="77777777">
        <w:trPr>
          <w:trHeight w:val="20"/>
        </w:trPr>
        <w:tc>
          <w:tcPr>
            <w:tcW w:w="643" w:type="dxa"/>
            <w:vAlign w:val="center"/>
          </w:tcPr>
          <w:p w14:paraId="593CBF6B" w14:textId="77777777" w:rsidR="005F1EBE" w:rsidRDefault="00E93D9F">
            <w:pPr>
              <w:spacing w:line="360" w:lineRule="auto"/>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Hypothesis</w:t>
            </w:r>
          </w:p>
        </w:tc>
        <w:tc>
          <w:tcPr>
            <w:tcW w:w="2005" w:type="dxa"/>
            <w:vAlign w:val="center"/>
          </w:tcPr>
          <w:p w14:paraId="593CBF6C" w14:textId="77777777" w:rsidR="005F1EBE" w:rsidRDefault="00E93D9F">
            <w:pPr>
              <w:spacing w:line="360" w:lineRule="auto"/>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Independent variable</w:t>
            </w:r>
          </w:p>
        </w:tc>
        <w:tc>
          <w:tcPr>
            <w:tcW w:w="1096" w:type="dxa"/>
            <w:vAlign w:val="center"/>
          </w:tcPr>
          <w:p w14:paraId="593CBF6D" w14:textId="77777777" w:rsidR="005F1EBE" w:rsidRDefault="00E93D9F">
            <w:pPr>
              <w:spacing w:line="360" w:lineRule="auto"/>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Dependent variable</w:t>
            </w:r>
          </w:p>
        </w:tc>
        <w:tc>
          <w:tcPr>
            <w:tcW w:w="705" w:type="dxa"/>
            <w:vAlign w:val="center"/>
          </w:tcPr>
          <w:p w14:paraId="593CBF6E" w14:textId="77777777" w:rsidR="005F1EBE" w:rsidRDefault="00E93D9F">
            <w:pPr>
              <w:spacing w:line="360" w:lineRule="auto"/>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Propose</w:t>
            </w:r>
          </w:p>
          <w:p w14:paraId="593CBF6F" w14:textId="77777777" w:rsidR="005F1EBE" w:rsidRDefault="00E93D9F">
            <w:pPr>
              <w:spacing w:line="360" w:lineRule="auto"/>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direction</w:t>
            </w:r>
          </w:p>
          <w:p w14:paraId="593CBF70" w14:textId="77777777" w:rsidR="005F1EBE" w:rsidRDefault="00E93D9F">
            <w:pPr>
              <w:spacing w:line="360" w:lineRule="auto"/>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impact</w:t>
            </w:r>
          </w:p>
        </w:tc>
        <w:tc>
          <w:tcPr>
            <w:tcW w:w="1211" w:type="dxa"/>
            <w:vAlign w:val="center"/>
          </w:tcPr>
          <w:p w14:paraId="593CBF71" w14:textId="77777777" w:rsidR="005F1EBE" w:rsidRDefault="00E93D9F">
            <w:pPr>
              <w:spacing w:line="360" w:lineRule="auto"/>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Result</w:t>
            </w:r>
          </w:p>
          <w:p w14:paraId="593CBF72" w14:textId="77777777" w:rsidR="005F1EBE" w:rsidRDefault="00E93D9F">
            <w:pPr>
              <w:spacing w:line="360" w:lineRule="auto"/>
              <w:jc w:val="center"/>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inspection</w:t>
            </w:r>
          </w:p>
        </w:tc>
      </w:tr>
      <w:tr w:rsidR="005F1EBE" w14:paraId="593CBF75" w14:textId="77777777">
        <w:trPr>
          <w:trHeight w:val="20"/>
        </w:trPr>
        <w:tc>
          <w:tcPr>
            <w:tcW w:w="5660" w:type="dxa"/>
            <w:gridSpan w:val="5"/>
          </w:tcPr>
          <w:p w14:paraId="593CBF74" w14:textId="77777777" w:rsidR="005F1EBE" w:rsidRDefault="00E93D9F">
            <w:pPr>
              <w:spacing w:line="360" w:lineRule="auto"/>
              <w:rPr>
                <w:rFonts w:ascii="Times New Roman" w:eastAsia="Times New Roman" w:hAnsi="Times New Roman" w:cs="Times New Roman"/>
                <w:b/>
                <w:i/>
                <w:color w:val="000000"/>
                <w:sz w:val="16"/>
                <w:szCs w:val="16"/>
              </w:rPr>
            </w:pPr>
            <w:r>
              <w:rPr>
                <w:rFonts w:ascii="Times New Roman" w:eastAsia="Times New Roman" w:hAnsi="Times New Roman" w:cs="Times New Roman"/>
                <w:b/>
                <w:i/>
                <w:color w:val="000000"/>
                <w:sz w:val="16"/>
                <w:szCs w:val="16"/>
              </w:rPr>
              <w:t>Factors that do not affect the level of voluntary disclosure</w:t>
            </w:r>
          </w:p>
        </w:tc>
      </w:tr>
      <w:tr w:rsidR="005F1EBE" w14:paraId="593CBF7C" w14:textId="77777777">
        <w:trPr>
          <w:trHeight w:val="20"/>
        </w:trPr>
        <w:tc>
          <w:tcPr>
            <w:tcW w:w="643" w:type="dxa"/>
          </w:tcPr>
          <w:p w14:paraId="593CBF76"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H1</w:t>
            </w:r>
          </w:p>
          <w:p w14:paraId="593CBF77" w14:textId="77777777" w:rsidR="005F1EBE" w:rsidRDefault="005F1EBE">
            <w:pPr>
              <w:spacing w:line="360" w:lineRule="auto"/>
              <w:rPr>
                <w:rFonts w:ascii="Times New Roman" w:eastAsia="Times New Roman" w:hAnsi="Times New Roman" w:cs="Times New Roman"/>
                <w:color w:val="000000"/>
                <w:sz w:val="16"/>
                <w:szCs w:val="16"/>
              </w:rPr>
            </w:pPr>
          </w:p>
        </w:tc>
        <w:tc>
          <w:tcPr>
            <w:tcW w:w="2005" w:type="dxa"/>
          </w:tcPr>
          <w:p w14:paraId="593CBF78"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Uptime</w:t>
            </w:r>
          </w:p>
        </w:tc>
        <w:tc>
          <w:tcPr>
            <w:tcW w:w="1096" w:type="dxa"/>
          </w:tcPr>
          <w:p w14:paraId="593CBF79"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Level of voluntary disclosure</w:t>
            </w:r>
          </w:p>
        </w:tc>
        <w:tc>
          <w:tcPr>
            <w:tcW w:w="705" w:type="dxa"/>
            <w:vAlign w:val="center"/>
          </w:tcPr>
          <w:p w14:paraId="593CBF7A"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211" w:type="dxa"/>
            <w:vAlign w:val="center"/>
          </w:tcPr>
          <w:p w14:paraId="593CBF7B"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Not statistically significant</w:t>
            </w:r>
          </w:p>
        </w:tc>
      </w:tr>
      <w:tr w:rsidR="005F1EBE" w14:paraId="593CBF7E" w14:textId="77777777">
        <w:trPr>
          <w:trHeight w:val="20"/>
        </w:trPr>
        <w:tc>
          <w:tcPr>
            <w:tcW w:w="5660" w:type="dxa"/>
            <w:gridSpan w:val="5"/>
          </w:tcPr>
          <w:p w14:paraId="593CBF7D"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b/>
                <w:i/>
                <w:color w:val="000000"/>
                <w:sz w:val="16"/>
                <w:szCs w:val="16"/>
              </w:rPr>
              <w:t>Factors that negatively affect the level of voluntary disclosure</w:t>
            </w:r>
          </w:p>
        </w:tc>
      </w:tr>
      <w:tr w:rsidR="005F1EBE" w14:paraId="593CBF84" w14:textId="77777777">
        <w:trPr>
          <w:trHeight w:val="20"/>
        </w:trPr>
        <w:tc>
          <w:tcPr>
            <w:tcW w:w="643" w:type="dxa"/>
          </w:tcPr>
          <w:p w14:paraId="593CBF7F"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H5</w:t>
            </w:r>
          </w:p>
        </w:tc>
        <w:tc>
          <w:tcPr>
            <w:tcW w:w="2005" w:type="dxa"/>
          </w:tcPr>
          <w:p w14:paraId="593CBF80"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Debt to total assets ratio</w:t>
            </w:r>
          </w:p>
        </w:tc>
        <w:tc>
          <w:tcPr>
            <w:tcW w:w="1096" w:type="dxa"/>
          </w:tcPr>
          <w:p w14:paraId="593CBF81"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Level of voluntary disclosure</w:t>
            </w:r>
          </w:p>
        </w:tc>
        <w:tc>
          <w:tcPr>
            <w:tcW w:w="705" w:type="dxa"/>
            <w:vAlign w:val="center"/>
          </w:tcPr>
          <w:p w14:paraId="593CBF82"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211" w:type="dxa"/>
            <w:vAlign w:val="center"/>
          </w:tcPr>
          <w:p w14:paraId="593CBF83"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5F1EBE" w14:paraId="593CBF86" w14:textId="77777777">
        <w:trPr>
          <w:trHeight w:val="20"/>
        </w:trPr>
        <w:tc>
          <w:tcPr>
            <w:tcW w:w="5660" w:type="dxa"/>
            <w:gridSpan w:val="5"/>
          </w:tcPr>
          <w:p w14:paraId="593CBF85"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b/>
                <w:i/>
                <w:color w:val="000000"/>
                <w:sz w:val="16"/>
                <w:szCs w:val="16"/>
              </w:rPr>
              <w:t>Factors positively affecting the level of voluntary disclosure</w:t>
            </w:r>
          </w:p>
        </w:tc>
      </w:tr>
      <w:tr w:rsidR="005F1EBE" w14:paraId="593CBF8D" w14:textId="77777777">
        <w:trPr>
          <w:trHeight w:val="20"/>
        </w:trPr>
        <w:tc>
          <w:tcPr>
            <w:tcW w:w="643" w:type="dxa"/>
          </w:tcPr>
          <w:p w14:paraId="593CBF87"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H2</w:t>
            </w:r>
          </w:p>
          <w:p w14:paraId="593CBF88" w14:textId="77777777" w:rsidR="005F1EBE" w:rsidRDefault="005F1EBE">
            <w:pPr>
              <w:spacing w:line="360" w:lineRule="auto"/>
              <w:rPr>
                <w:rFonts w:ascii="Times New Roman" w:eastAsia="Times New Roman" w:hAnsi="Times New Roman" w:cs="Times New Roman"/>
                <w:color w:val="000000"/>
                <w:sz w:val="16"/>
                <w:szCs w:val="16"/>
              </w:rPr>
            </w:pPr>
          </w:p>
        </w:tc>
        <w:tc>
          <w:tcPr>
            <w:tcW w:w="2005" w:type="dxa"/>
          </w:tcPr>
          <w:p w14:paraId="593CBF89"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Percentage of Board members not participating in management</w:t>
            </w:r>
          </w:p>
        </w:tc>
        <w:tc>
          <w:tcPr>
            <w:tcW w:w="1096" w:type="dxa"/>
          </w:tcPr>
          <w:p w14:paraId="593CBF8A"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Level of voluntary disclosure</w:t>
            </w:r>
          </w:p>
        </w:tc>
        <w:tc>
          <w:tcPr>
            <w:tcW w:w="705" w:type="dxa"/>
            <w:vAlign w:val="center"/>
          </w:tcPr>
          <w:p w14:paraId="593CBF8B"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211" w:type="dxa"/>
            <w:vAlign w:val="center"/>
          </w:tcPr>
          <w:p w14:paraId="593CBF8C"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5F1EBE" w14:paraId="593CBF93" w14:textId="77777777">
        <w:trPr>
          <w:trHeight w:val="20"/>
        </w:trPr>
        <w:tc>
          <w:tcPr>
            <w:tcW w:w="643" w:type="dxa"/>
          </w:tcPr>
          <w:p w14:paraId="593CBF8E"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H3</w:t>
            </w:r>
          </w:p>
        </w:tc>
        <w:tc>
          <w:tcPr>
            <w:tcW w:w="2005" w:type="dxa"/>
          </w:tcPr>
          <w:p w14:paraId="593CBF8F"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State ownership ratio</w:t>
            </w:r>
          </w:p>
        </w:tc>
        <w:tc>
          <w:tcPr>
            <w:tcW w:w="1096" w:type="dxa"/>
          </w:tcPr>
          <w:p w14:paraId="593CBF90"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Level of voluntary disclosure</w:t>
            </w:r>
          </w:p>
        </w:tc>
        <w:tc>
          <w:tcPr>
            <w:tcW w:w="705" w:type="dxa"/>
            <w:vAlign w:val="center"/>
          </w:tcPr>
          <w:p w14:paraId="593CBF91"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211" w:type="dxa"/>
            <w:vAlign w:val="center"/>
          </w:tcPr>
          <w:p w14:paraId="593CBF92"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5F1EBE" w14:paraId="593CBF9A" w14:textId="77777777">
        <w:trPr>
          <w:trHeight w:val="20"/>
        </w:trPr>
        <w:tc>
          <w:tcPr>
            <w:tcW w:w="643" w:type="dxa"/>
          </w:tcPr>
          <w:p w14:paraId="593CBF94"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H4</w:t>
            </w:r>
          </w:p>
          <w:p w14:paraId="593CBF95" w14:textId="77777777" w:rsidR="005F1EBE" w:rsidRDefault="005F1EBE">
            <w:pPr>
              <w:spacing w:line="360" w:lineRule="auto"/>
              <w:rPr>
                <w:rFonts w:ascii="Times New Roman" w:eastAsia="Times New Roman" w:hAnsi="Times New Roman" w:cs="Times New Roman"/>
                <w:color w:val="000000"/>
                <w:sz w:val="16"/>
                <w:szCs w:val="16"/>
              </w:rPr>
            </w:pPr>
          </w:p>
        </w:tc>
        <w:tc>
          <w:tcPr>
            <w:tcW w:w="2005" w:type="dxa"/>
          </w:tcPr>
          <w:p w14:paraId="593CBF96"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Enterprises with foreign shareholder ownership ratio</w:t>
            </w:r>
          </w:p>
        </w:tc>
        <w:tc>
          <w:tcPr>
            <w:tcW w:w="1096" w:type="dxa"/>
          </w:tcPr>
          <w:p w14:paraId="593CBF97"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Level of voluntary disclosure</w:t>
            </w:r>
          </w:p>
        </w:tc>
        <w:tc>
          <w:tcPr>
            <w:tcW w:w="705" w:type="dxa"/>
            <w:vAlign w:val="center"/>
          </w:tcPr>
          <w:p w14:paraId="593CBF98"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211" w:type="dxa"/>
            <w:vAlign w:val="center"/>
          </w:tcPr>
          <w:p w14:paraId="593CBF99"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5F1EBE" w14:paraId="593CBFA0" w14:textId="77777777">
        <w:trPr>
          <w:trHeight w:val="20"/>
        </w:trPr>
        <w:tc>
          <w:tcPr>
            <w:tcW w:w="643" w:type="dxa"/>
          </w:tcPr>
          <w:p w14:paraId="593CBF9B"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H6</w:t>
            </w:r>
          </w:p>
        </w:tc>
        <w:tc>
          <w:tcPr>
            <w:tcW w:w="2005" w:type="dxa"/>
          </w:tcPr>
          <w:p w14:paraId="593CBF9C"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Ability to pay</w:t>
            </w:r>
          </w:p>
        </w:tc>
        <w:tc>
          <w:tcPr>
            <w:tcW w:w="1096" w:type="dxa"/>
          </w:tcPr>
          <w:p w14:paraId="593CBF9D"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Level of voluntary disclosure</w:t>
            </w:r>
          </w:p>
        </w:tc>
        <w:tc>
          <w:tcPr>
            <w:tcW w:w="705" w:type="dxa"/>
            <w:vAlign w:val="center"/>
          </w:tcPr>
          <w:p w14:paraId="593CBF9E"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211" w:type="dxa"/>
            <w:vAlign w:val="center"/>
          </w:tcPr>
          <w:p w14:paraId="593CBF9F"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5F1EBE" w14:paraId="593CBFA6" w14:textId="77777777">
        <w:trPr>
          <w:trHeight w:val="20"/>
        </w:trPr>
        <w:tc>
          <w:tcPr>
            <w:tcW w:w="643" w:type="dxa"/>
          </w:tcPr>
          <w:p w14:paraId="593CBFA1"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H7</w:t>
            </w:r>
          </w:p>
        </w:tc>
        <w:tc>
          <w:tcPr>
            <w:tcW w:w="2005" w:type="dxa"/>
          </w:tcPr>
          <w:p w14:paraId="593CBFA2"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Level of voluntary disclosure</w:t>
            </w:r>
          </w:p>
        </w:tc>
        <w:tc>
          <w:tcPr>
            <w:tcW w:w="1096" w:type="dxa"/>
          </w:tcPr>
          <w:p w14:paraId="593CBFA3"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Financial performance</w:t>
            </w:r>
          </w:p>
        </w:tc>
        <w:tc>
          <w:tcPr>
            <w:tcW w:w="705" w:type="dxa"/>
            <w:vAlign w:val="center"/>
          </w:tcPr>
          <w:p w14:paraId="593CBFA4"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211" w:type="dxa"/>
            <w:vAlign w:val="center"/>
          </w:tcPr>
          <w:p w14:paraId="593CBFA5" w14:textId="77777777" w:rsidR="005F1EBE" w:rsidRDefault="00E93D9F">
            <w:pPr>
              <w:spacing w:line="36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bl>
    <w:p w14:paraId="593CBFA7" w14:textId="77777777" w:rsidR="005F1EBE" w:rsidRDefault="005F1EBE">
      <w:pPr>
        <w:spacing w:after="0" w:line="340" w:lineRule="auto"/>
        <w:jc w:val="both"/>
        <w:rPr>
          <w:b/>
          <w:sz w:val="22"/>
          <w:szCs w:val="22"/>
        </w:rPr>
      </w:pPr>
    </w:p>
    <w:p w14:paraId="593CBFA8" w14:textId="77777777" w:rsidR="005F1EBE" w:rsidRDefault="005F1EBE">
      <w:pPr>
        <w:spacing w:after="0" w:line="340" w:lineRule="auto"/>
        <w:jc w:val="both"/>
        <w:rPr>
          <w:b/>
          <w:sz w:val="22"/>
          <w:szCs w:val="22"/>
        </w:rPr>
      </w:pPr>
    </w:p>
    <w:p w14:paraId="593CBFA9" w14:textId="77777777" w:rsidR="005F1EBE" w:rsidRDefault="005F1EBE">
      <w:pPr>
        <w:spacing w:after="0" w:line="340" w:lineRule="auto"/>
        <w:jc w:val="both"/>
        <w:rPr>
          <w:b/>
          <w:sz w:val="22"/>
          <w:szCs w:val="22"/>
        </w:rPr>
      </w:pPr>
    </w:p>
    <w:p w14:paraId="593CBFAA" w14:textId="77777777" w:rsidR="005F1EBE" w:rsidRDefault="00E93D9F">
      <w:pPr>
        <w:spacing w:after="0" w:line="340" w:lineRule="auto"/>
        <w:jc w:val="center"/>
        <w:rPr>
          <w:b/>
          <w:sz w:val="22"/>
          <w:szCs w:val="22"/>
        </w:rPr>
      </w:pPr>
      <w:bookmarkStart w:id="26" w:name="_2bn6wsx" w:colFirst="0" w:colLast="0"/>
      <w:bookmarkEnd w:id="26"/>
      <w:r>
        <w:rPr>
          <w:b/>
          <w:color w:val="000000"/>
          <w:sz w:val="22"/>
          <w:szCs w:val="22"/>
        </w:rPr>
        <w:t>CHAPTER 5: CONCLUSION AND IMPLICATIONS</w:t>
      </w:r>
    </w:p>
    <w:p w14:paraId="593CBFAB" w14:textId="77777777" w:rsidR="005F1EBE" w:rsidRDefault="00E93D9F">
      <w:pPr>
        <w:spacing w:after="0" w:line="340" w:lineRule="auto"/>
        <w:jc w:val="both"/>
        <w:rPr>
          <w:b/>
          <w:color w:val="000000"/>
          <w:sz w:val="22"/>
          <w:szCs w:val="22"/>
        </w:rPr>
      </w:pPr>
      <w:bookmarkStart w:id="27" w:name="_qsh70q" w:colFirst="0" w:colLast="0"/>
      <w:bookmarkEnd w:id="27"/>
      <w:r>
        <w:rPr>
          <w:b/>
          <w:color w:val="000000"/>
          <w:sz w:val="22"/>
          <w:szCs w:val="22"/>
        </w:rPr>
        <w:t>5.1 Conclusion</w:t>
      </w:r>
    </w:p>
    <w:p w14:paraId="593CBFAC" w14:textId="77777777" w:rsidR="005F1EBE" w:rsidRDefault="00E93D9F">
      <w:pPr>
        <w:spacing w:after="0" w:line="360" w:lineRule="auto"/>
        <w:ind w:left="130" w:firstLine="720"/>
        <w:jc w:val="both"/>
        <w:rPr>
          <w:color w:val="000000"/>
          <w:sz w:val="22"/>
          <w:szCs w:val="22"/>
        </w:rPr>
      </w:pPr>
      <w:r>
        <w:rPr>
          <w:color w:val="000000"/>
          <w:sz w:val="22"/>
          <w:szCs w:val="22"/>
        </w:rPr>
        <w:t>- On identifying and testing factors affecting voluntary information disclosure of listed companies on the Vietnamese stock market. The research results show that Board of Directors structure (boardi); State ownership ratio (state); Foreign shareholder ownership ratio (forp); Solvency (cr) have a positive impact on voluntary information disclosure. The financial leverage factor (lev) has a negative impact on voluntary information disclosure. And the factor of the enterprise's operating time (time) does not affect the voluntary information disclosure of listed companies on the Vietnamese stock market. In addition, company size (lnsize); Auditing entity (Audit) act as control variables for the level of voluntary information disclosure of enterprises. Regarding the level of influence of factors on voluntary information disclosure, the research results show that the factor Company size (lnsize) has the strongest influence, and the factor State ownership ratio (state) has the weakest impact on voluntary information disclosure.</w:t>
      </w:r>
    </w:p>
    <w:p w14:paraId="593CBFAD" w14:textId="77777777" w:rsidR="005F1EBE" w:rsidRDefault="00E93D9F">
      <w:pPr>
        <w:spacing w:after="0" w:line="360" w:lineRule="auto"/>
        <w:ind w:left="130" w:firstLine="720"/>
        <w:jc w:val="both"/>
        <w:rPr>
          <w:color w:val="000000"/>
          <w:sz w:val="22"/>
          <w:szCs w:val="22"/>
        </w:rPr>
      </w:pPr>
      <w:r>
        <w:rPr>
          <w:color w:val="000000"/>
          <w:sz w:val="22"/>
          <w:szCs w:val="22"/>
        </w:rPr>
        <w:t xml:space="preserve">- Regarding the impact of voluntary disclosure on the financial performance of listed companies on the Vietnamese stock market, the research results also show that voluntary </w:t>
      </w:r>
      <w:r>
        <w:rPr>
          <w:color w:val="000000"/>
          <w:sz w:val="22"/>
          <w:szCs w:val="22"/>
        </w:rPr>
        <w:lastRenderedPageBreak/>
        <w:t>disclosure has a positive impact on the financial performance of enterprises measured by ROA; ROE; TBQ and P/B.</w:t>
      </w:r>
    </w:p>
    <w:p w14:paraId="593CBFAE" w14:textId="77777777" w:rsidR="005F1EBE" w:rsidRDefault="00E93D9F">
      <w:pPr>
        <w:spacing w:after="0" w:line="340" w:lineRule="auto"/>
        <w:ind w:firstLine="142"/>
        <w:rPr>
          <w:b/>
          <w:color w:val="FF0000"/>
          <w:sz w:val="22"/>
          <w:szCs w:val="22"/>
        </w:rPr>
      </w:pPr>
      <w:bookmarkStart w:id="28" w:name="_3as4poj" w:colFirst="0" w:colLast="0"/>
      <w:bookmarkEnd w:id="28"/>
      <w:r>
        <w:rPr>
          <w:b/>
          <w:color w:val="000000"/>
          <w:sz w:val="22"/>
          <w:szCs w:val="22"/>
        </w:rPr>
        <w:t>5.2 Research implications</w:t>
      </w:r>
      <w:r>
        <w:rPr>
          <w:b/>
          <w:color w:val="FF0000"/>
          <w:sz w:val="22"/>
          <w:szCs w:val="22"/>
        </w:rPr>
        <w:t xml:space="preserve"> </w:t>
      </w:r>
    </w:p>
    <w:p w14:paraId="593CBFAF" w14:textId="77777777" w:rsidR="005F1EBE" w:rsidRDefault="00E93D9F">
      <w:pPr>
        <w:spacing w:after="0" w:line="340" w:lineRule="auto"/>
        <w:ind w:firstLine="142"/>
        <w:rPr>
          <w:b/>
          <w:sz w:val="22"/>
          <w:szCs w:val="22"/>
        </w:rPr>
      </w:pPr>
      <w:r>
        <w:rPr>
          <w:b/>
          <w:sz w:val="22"/>
          <w:szCs w:val="22"/>
        </w:rPr>
        <w:t>5.2.1. Theoretical implications</w:t>
      </w:r>
    </w:p>
    <w:p w14:paraId="593CBFB0" w14:textId="77777777" w:rsidR="005F1EBE" w:rsidRDefault="00E93D9F">
      <w:pPr>
        <w:spacing w:after="0" w:line="340" w:lineRule="auto"/>
        <w:ind w:firstLine="284"/>
        <w:rPr>
          <w:sz w:val="22"/>
          <w:szCs w:val="22"/>
        </w:rPr>
      </w:pPr>
      <w:r>
        <w:rPr>
          <w:sz w:val="22"/>
          <w:szCs w:val="22"/>
        </w:rPr>
        <w:t>First of all, the thesis contributes to the research stream on factors affecting voluntary disclosure of listed companies in Vietnam. In addition, the thesis also adds to the explanation of factors affecting the level of voluntary disclosure based on fundamental theories related to disclosure such as Stakeholder Theory; Legitimacy Theory; Management Motivation Theory. The thesis has contributed to the construction and completion of a set of indicators on voluntary disclosure, helping subsequent studies to be able to use this set of indicators when conducting research on disclosure in general and voluntary disclosure in particular.</w:t>
      </w:r>
    </w:p>
    <w:p w14:paraId="593CBFB1" w14:textId="77777777" w:rsidR="005F1EBE" w:rsidRDefault="00E93D9F">
      <w:pPr>
        <w:spacing w:after="0" w:line="340" w:lineRule="auto"/>
        <w:ind w:firstLine="284"/>
        <w:rPr>
          <w:b/>
          <w:sz w:val="22"/>
          <w:szCs w:val="22"/>
        </w:rPr>
      </w:pPr>
      <w:r>
        <w:rPr>
          <w:sz w:val="22"/>
          <w:szCs w:val="22"/>
        </w:rPr>
        <w:t>In addition, this study is also a valuable reference for users of information of listed enterprises in Vietnam, helping them to better understand enterprises through the information that enterprises voluntarily disclose, thereby having more basis when making related economic decisions. At the same time, this is also a very useful reference for researchers and stakeholders when learning about the field of information disclosure in general and voluntary information disclosure in particular. As well as the impact of voluntary information disclosure on the financial performance of enterprises.</w:t>
      </w:r>
    </w:p>
    <w:p w14:paraId="593CBFB2" w14:textId="77777777" w:rsidR="005F1EBE" w:rsidRDefault="00E93D9F">
      <w:pPr>
        <w:spacing w:after="0" w:line="340" w:lineRule="auto"/>
        <w:ind w:firstLine="142"/>
        <w:rPr>
          <w:b/>
          <w:sz w:val="22"/>
          <w:szCs w:val="22"/>
        </w:rPr>
      </w:pPr>
      <w:bookmarkStart w:id="29" w:name="_1pxezwc" w:colFirst="0" w:colLast="0"/>
      <w:bookmarkEnd w:id="29"/>
      <w:r>
        <w:rPr>
          <w:b/>
          <w:sz w:val="22"/>
          <w:szCs w:val="22"/>
        </w:rPr>
        <w:lastRenderedPageBreak/>
        <w:t>5.2.2 Management and policy implications</w:t>
      </w:r>
    </w:p>
    <w:p w14:paraId="593CBFB3" w14:textId="77777777" w:rsidR="005F1EBE" w:rsidRDefault="00E93D9F">
      <w:pPr>
        <w:spacing w:after="0" w:line="340" w:lineRule="auto"/>
        <w:ind w:firstLine="142"/>
        <w:rPr>
          <w:b/>
          <w:sz w:val="22"/>
          <w:szCs w:val="22"/>
        </w:rPr>
      </w:pPr>
      <w:bookmarkStart w:id="30" w:name="_49x2ik5" w:colFirst="0" w:colLast="0"/>
      <w:bookmarkEnd w:id="30"/>
      <w:r>
        <w:rPr>
          <w:b/>
          <w:sz w:val="22"/>
          <w:szCs w:val="22"/>
        </w:rPr>
        <w:t>5.2.2.1 Implications for listed companies in Vietnam</w:t>
      </w:r>
    </w:p>
    <w:p w14:paraId="593CBFB4" w14:textId="77777777" w:rsidR="005F1EBE" w:rsidRDefault="00E93D9F">
      <w:pPr>
        <w:spacing w:after="0" w:line="340" w:lineRule="auto"/>
        <w:rPr>
          <w:color w:val="000000"/>
          <w:sz w:val="22"/>
          <w:szCs w:val="22"/>
        </w:rPr>
      </w:pPr>
      <w:r>
        <w:rPr>
          <w:color w:val="000000"/>
          <w:sz w:val="22"/>
          <w:szCs w:val="22"/>
        </w:rPr>
        <w:t>Enterprises need to invest in material and human resources to implement voluntary disclosure. Furthermore, enterprises can also compare the level of disclosure of their enterprises with enterprises in the same industry and with competitors to clearly evaluate their enterprises. To increase financial efficiency, one of the solutions that enterprises can implement is voluntary disclosure.</w:t>
      </w:r>
    </w:p>
    <w:p w14:paraId="593CBFB5" w14:textId="77777777" w:rsidR="005F1EBE" w:rsidRDefault="00E93D9F">
      <w:pPr>
        <w:spacing w:after="0" w:line="340" w:lineRule="auto"/>
        <w:rPr>
          <w:b/>
          <w:color w:val="000000"/>
          <w:sz w:val="22"/>
          <w:szCs w:val="22"/>
        </w:rPr>
      </w:pPr>
      <w:bookmarkStart w:id="31" w:name="_2p2csry" w:colFirst="0" w:colLast="0"/>
      <w:bookmarkEnd w:id="31"/>
      <w:r>
        <w:rPr>
          <w:b/>
          <w:color w:val="000000"/>
          <w:sz w:val="22"/>
          <w:szCs w:val="22"/>
        </w:rPr>
        <w:t>5.2.2.2 Implications for investors</w:t>
      </w:r>
    </w:p>
    <w:p w14:paraId="593CBFB6" w14:textId="77777777" w:rsidR="005F1EBE" w:rsidRDefault="00E93D9F">
      <w:pPr>
        <w:spacing w:after="0" w:line="340" w:lineRule="auto"/>
        <w:rPr>
          <w:color w:val="000000"/>
          <w:sz w:val="22"/>
          <w:szCs w:val="22"/>
        </w:rPr>
      </w:pPr>
      <w:r>
        <w:rPr>
          <w:color w:val="000000"/>
          <w:sz w:val="22"/>
          <w:szCs w:val="22"/>
        </w:rPr>
        <w:t>Investors should be careful when considering investment, during the investment process, they should pay attention to the scale of the enterprise, profitability, listing time, and pay attention to the level of voluntary information disclosure of the enterprise, because the results of this study have provided empirical evidence that the higher the level of information disclosure, the higher the financial efficiency of listed enterprises. During the investment process, investors need to combine the information content that enterprises are required to disclose with the information content that enterprises voluntarily disclose in order to have a more general view of the financial information, non-financial information of the enterprise to minimize unnecessary risks, risks that may be encountered during the investment process.</w:t>
      </w:r>
    </w:p>
    <w:p w14:paraId="593CBFB7" w14:textId="77777777" w:rsidR="005F1EBE" w:rsidRDefault="00E93D9F">
      <w:pPr>
        <w:spacing w:after="0" w:line="340" w:lineRule="auto"/>
        <w:rPr>
          <w:b/>
          <w:color w:val="000000"/>
          <w:sz w:val="22"/>
          <w:szCs w:val="22"/>
        </w:rPr>
      </w:pPr>
      <w:bookmarkStart w:id="32" w:name="_147n2zr" w:colFirst="0" w:colLast="0"/>
      <w:bookmarkEnd w:id="32"/>
      <w:r>
        <w:rPr>
          <w:b/>
          <w:color w:val="000000"/>
          <w:sz w:val="22"/>
          <w:szCs w:val="22"/>
        </w:rPr>
        <w:t>5.2.2.3 Implications for State management agencies</w:t>
      </w:r>
    </w:p>
    <w:p w14:paraId="593CBFB8" w14:textId="77777777" w:rsidR="005F1EBE" w:rsidRDefault="00E93D9F">
      <w:pPr>
        <w:spacing w:after="0" w:line="340" w:lineRule="auto"/>
        <w:rPr>
          <w:color w:val="000000"/>
          <w:sz w:val="22"/>
          <w:szCs w:val="22"/>
        </w:rPr>
      </w:pPr>
      <w:r>
        <w:rPr>
          <w:color w:val="000000"/>
          <w:sz w:val="22"/>
          <w:szCs w:val="22"/>
        </w:rPr>
        <w:lastRenderedPageBreak/>
        <w:t>For state management agencies, the conclusions of this study further reinforce the importance of voluntary information disclosure and information transparency of enterprises in the stock market. Research and implementation of measures to support enterprises in voluntary information disclosure are easier and faster, thereby contributing to improving the level of information disclosure and limiting information asymmetry between market participants such as information providers and information users to make economic and investment decisions.</w:t>
      </w:r>
    </w:p>
    <w:p w14:paraId="593CBFB9" w14:textId="77777777" w:rsidR="005F1EBE" w:rsidRDefault="005F1EBE">
      <w:pPr>
        <w:spacing w:after="0" w:line="340" w:lineRule="auto"/>
        <w:rPr>
          <w:b/>
          <w:color w:val="000000"/>
          <w:sz w:val="22"/>
          <w:szCs w:val="22"/>
        </w:rPr>
      </w:pPr>
    </w:p>
    <w:p w14:paraId="593CBFBA" w14:textId="77777777" w:rsidR="005F1EBE" w:rsidRDefault="00E93D9F">
      <w:pPr>
        <w:spacing w:after="0" w:line="340" w:lineRule="auto"/>
        <w:jc w:val="center"/>
        <w:rPr>
          <w:b/>
          <w:sz w:val="22"/>
          <w:szCs w:val="22"/>
        </w:rPr>
      </w:pPr>
      <w:r>
        <w:rPr>
          <w:b/>
          <w:sz w:val="22"/>
          <w:szCs w:val="22"/>
        </w:rPr>
        <w:t>GENERAL CONCLUSION</w:t>
      </w:r>
    </w:p>
    <w:p w14:paraId="593CBFBB" w14:textId="77777777" w:rsidR="005F1EBE" w:rsidRDefault="00E93D9F">
      <w:pPr>
        <w:spacing w:after="0" w:line="360" w:lineRule="auto"/>
        <w:jc w:val="both"/>
        <w:rPr>
          <w:color w:val="000000"/>
          <w:sz w:val="22"/>
          <w:szCs w:val="22"/>
        </w:rPr>
      </w:pPr>
      <w:r>
        <w:rPr>
          <w:color w:val="000000"/>
          <w:sz w:val="22"/>
          <w:szCs w:val="22"/>
        </w:rPr>
        <w:t>Through research, the main contents presented in this thesis are as follows:</w:t>
      </w:r>
    </w:p>
    <w:p w14:paraId="593CBFBC" w14:textId="77777777" w:rsidR="005F1EBE" w:rsidRDefault="00E93D9F">
      <w:pPr>
        <w:numPr>
          <w:ilvl w:val="0"/>
          <w:numId w:val="2"/>
        </w:numPr>
        <w:spacing w:after="0" w:line="360" w:lineRule="auto"/>
        <w:ind w:firstLine="720"/>
        <w:jc w:val="both"/>
        <w:rPr>
          <w:color w:val="000000"/>
          <w:sz w:val="22"/>
          <w:szCs w:val="22"/>
        </w:rPr>
      </w:pPr>
      <w:r>
        <w:rPr>
          <w:color w:val="000000"/>
          <w:sz w:val="22"/>
          <w:szCs w:val="22"/>
        </w:rPr>
        <w:t>Presents a summary of domestic and foreign studies related to the topic of information disclosure in general and voluntary information disclosure in particular. Overview of previous studies on factors affecting the level of voluntary information disclosure, and methods of measuring voluntary information disclosure. Next, the thesis content also presents the impacts of the level of voluntary information disclosure on enterprises, especially the impact of voluntary information disclosure on the financial performance of enterprises.</w:t>
      </w:r>
    </w:p>
    <w:p w14:paraId="593CBFBD" w14:textId="77777777" w:rsidR="005F1EBE" w:rsidRDefault="00E93D9F">
      <w:pPr>
        <w:numPr>
          <w:ilvl w:val="0"/>
          <w:numId w:val="2"/>
        </w:numPr>
        <w:spacing w:after="0" w:line="360" w:lineRule="auto"/>
        <w:ind w:firstLine="720"/>
        <w:jc w:val="both"/>
        <w:rPr>
          <w:color w:val="000000"/>
          <w:sz w:val="22"/>
          <w:szCs w:val="22"/>
        </w:rPr>
      </w:pPr>
      <w:r>
        <w:rPr>
          <w:color w:val="000000"/>
          <w:sz w:val="22"/>
          <w:szCs w:val="22"/>
        </w:rPr>
        <w:t xml:space="preserve">The thesis presents a systematized theoretical basis and underlying theories explaining the impact of factors on </w:t>
      </w:r>
      <w:r>
        <w:rPr>
          <w:color w:val="000000"/>
          <w:sz w:val="22"/>
          <w:szCs w:val="22"/>
        </w:rPr>
        <w:lastRenderedPageBreak/>
        <w:t>voluntary information disclosure and financial performance of enterprises as well as the relationship between the level of accounting information disclosure and financial performance of enterprises. At the same time, a set of indexes has been built to measure the voluntary information disclosure index;</w:t>
      </w:r>
    </w:p>
    <w:p w14:paraId="593CBFBE" w14:textId="77777777" w:rsidR="005F1EBE" w:rsidRDefault="00E93D9F">
      <w:pPr>
        <w:spacing w:after="0" w:line="340" w:lineRule="auto"/>
        <w:jc w:val="both"/>
        <w:rPr>
          <w:sz w:val="22"/>
          <w:szCs w:val="22"/>
        </w:rPr>
      </w:pPr>
      <w:r>
        <w:rPr>
          <w:color w:val="000000"/>
          <w:sz w:val="22"/>
          <w:szCs w:val="22"/>
        </w:rPr>
        <w:t>(3) Identify and measure the level of influence of factors affecting the level of voluntary information disclosure and measure the level of impact of the level of voluntary information disclosure on the financial performance of listed enterprises in Vietnam.</w:t>
      </w:r>
      <w:r>
        <w:rPr>
          <w:sz w:val="22"/>
          <w:szCs w:val="22"/>
        </w:rPr>
        <w:t>.</w:t>
      </w:r>
    </w:p>
    <w:sectPr w:rsidR="005F1EBE">
      <w:pgSz w:w="7938" w:h="11340"/>
      <w:pgMar w:top="1021" w:right="1134" w:bottom="1021"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1DDF2" w14:textId="77777777" w:rsidR="00F14E00" w:rsidRDefault="00F14E00">
      <w:pPr>
        <w:spacing w:after="0" w:line="240" w:lineRule="auto"/>
      </w:pPr>
      <w:r>
        <w:separator/>
      </w:r>
    </w:p>
  </w:endnote>
  <w:endnote w:type="continuationSeparator" w:id="0">
    <w:p w14:paraId="0A3438D6" w14:textId="77777777" w:rsidR="00F14E00" w:rsidRDefault="00F14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CBFC3" w14:textId="77777777" w:rsidR="005F1EBE" w:rsidRDefault="005F1EB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B35B4" w14:textId="77777777" w:rsidR="00F14E00" w:rsidRDefault="00F14E00">
      <w:pPr>
        <w:spacing w:after="0" w:line="240" w:lineRule="auto"/>
      </w:pPr>
      <w:r>
        <w:separator/>
      </w:r>
    </w:p>
  </w:footnote>
  <w:footnote w:type="continuationSeparator" w:id="0">
    <w:p w14:paraId="68FB529C" w14:textId="77777777" w:rsidR="00F14E00" w:rsidRDefault="00F14E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CBFC1" w14:textId="77777777" w:rsidR="005F1EBE" w:rsidRDefault="005F1EBE">
    <w:pPr>
      <w:pBdr>
        <w:top w:val="nil"/>
        <w:left w:val="nil"/>
        <w:bottom w:val="nil"/>
        <w:right w:val="nil"/>
        <w:between w:val="nil"/>
      </w:pBdr>
      <w:tabs>
        <w:tab w:val="center" w:pos="4680"/>
        <w:tab w:val="right" w:pos="9360"/>
      </w:tabs>
      <w:spacing w:after="0" w:line="240" w:lineRule="auto"/>
      <w:jc w:val="center"/>
      <w:rPr>
        <w:color w:val="000000"/>
      </w:rPr>
    </w:pPr>
  </w:p>
  <w:p w14:paraId="593CBFC2" w14:textId="77777777" w:rsidR="005F1EBE" w:rsidRDefault="005F1EBE">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CBFC4" w14:textId="43D3F1D8" w:rsidR="005F1EBE" w:rsidRDefault="00E93D9F">
    <w:pPr>
      <w:pBdr>
        <w:top w:val="nil"/>
        <w:left w:val="nil"/>
        <w:bottom w:val="nil"/>
        <w:right w:val="nil"/>
        <w:between w:val="nil"/>
      </w:pBdr>
      <w:tabs>
        <w:tab w:val="center" w:pos="4680"/>
        <w:tab w:val="right" w:pos="9360"/>
      </w:tabs>
      <w:spacing w:after="0" w:line="240"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28166F">
      <w:rPr>
        <w:noProof/>
        <w:color w:val="000000"/>
        <w:sz w:val="20"/>
        <w:szCs w:val="20"/>
      </w:rPr>
      <w:t>14</w:t>
    </w:r>
    <w:r>
      <w:rPr>
        <w:color w:val="000000"/>
        <w:sz w:val="20"/>
        <w:szCs w:val="20"/>
      </w:rPr>
      <w:fldChar w:fldCharType="end"/>
    </w:r>
  </w:p>
  <w:p w14:paraId="593CBFC5" w14:textId="77777777" w:rsidR="005F1EBE" w:rsidRDefault="005F1EBE">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A2C6A"/>
    <w:multiLevelType w:val="multilevel"/>
    <w:tmpl w:val="4F9C85BA"/>
    <w:lvl w:ilvl="0">
      <w:start w:val="1"/>
      <w:numFmt w:val="decimal"/>
      <w:lvlText w:val="(%1)"/>
      <w:lvlJc w:val="left"/>
      <w:pPr>
        <w:ind w:left="0" w:firstLine="0"/>
      </w:pPr>
      <w:rPr>
        <w:rFonts w:ascii="Times New Roman" w:eastAsia="Times New Roman" w:hAnsi="Times New Roman" w:cs="Times New Roman"/>
      </w:rPr>
    </w:lvl>
    <w:lvl w:ilvl="1">
      <w:start w:val="1"/>
      <w:numFmt w:val="decimal"/>
      <w:lvlText w:val="%2"/>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7F901599"/>
    <w:multiLevelType w:val="multilevel"/>
    <w:tmpl w:val="9476FAAC"/>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EBE"/>
    <w:rsid w:val="00280A28"/>
    <w:rsid w:val="0028166F"/>
    <w:rsid w:val="002C1F99"/>
    <w:rsid w:val="004B70EF"/>
    <w:rsid w:val="005F1EBE"/>
    <w:rsid w:val="006D0E41"/>
    <w:rsid w:val="00751836"/>
    <w:rsid w:val="008121BE"/>
    <w:rsid w:val="00A32B70"/>
    <w:rsid w:val="00E47950"/>
    <w:rsid w:val="00E9384D"/>
    <w:rsid w:val="00E93D9F"/>
    <w:rsid w:val="00EE5B04"/>
    <w:rsid w:val="00F14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CBEA3"/>
  <w15:docId w15:val="{F4520360-3096-4A4C-95C9-7C0781B96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vi-VN"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120" w:line="360" w:lineRule="auto"/>
      <w:outlineLvl w:val="0"/>
    </w:pPr>
    <w:rPr>
      <w:rFonts w:ascii="Calibri" w:eastAsia="Calibri" w:hAnsi="Calibri" w:cs="Calibri"/>
      <w:b/>
    </w:rPr>
  </w:style>
  <w:style w:type="paragraph" w:styleId="Heading2">
    <w:name w:val="heading 2"/>
    <w:basedOn w:val="Normal"/>
    <w:next w:val="Normal"/>
    <w:uiPriority w:val="9"/>
    <w:semiHidden/>
    <w:unhideWhenUsed/>
    <w:qFormat/>
    <w:pPr>
      <w:keepNext/>
      <w:keepLines/>
      <w:spacing w:before="120" w:line="360" w:lineRule="auto"/>
      <w:outlineLvl w:val="1"/>
    </w:pPr>
    <w:rPr>
      <w:rFonts w:ascii="Calibri" w:eastAsia="Calibri" w:hAnsi="Calibri" w:cs="Calibri"/>
      <w:color w:val="000000"/>
    </w:rPr>
  </w:style>
  <w:style w:type="paragraph" w:styleId="Heading3">
    <w:name w:val="heading 3"/>
    <w:basedOn w:val="Normal"/>
    <w:next w:val="Normal"/>
    <w:uiPriority w:val="9"/>
    <w:semiHidden/>
    <w:unhideWhenUsed/>
    <w:qFormat/>
    <w:pPr>
      <w:keepNext/>
      <w:keepLines/>
      <w:spacing w:before="120" w:line="360" w:lineRule="auto"/>
      <w:ind w:left="284"/>
      <w:outlineLvl w:val="2"/>
    </w:pPr>
    <w:rPr>
      <w:i/>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sz w:val="22"/>
      <w:szCs w:val="22"/>
    </w:rPr>
    <w:tblPr>
      <w:tblStyleRowBandSize w:val="1"/>
      <w:tblStyleColBandSize w:val="1"/>
    </w:tblPr>
  </w:style>
  <w:style w:type="table" w:styleId="TableGrid">
    <w:name w:val="Table Grid"/>
    <w:basedOn w:val="TableNormal"/>
    <w:uiPriority w:val="39"/>
    <w:rsid w:val="00280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dautu.com/co-phieu-von-hoa-lon-large-cap-va-co-phieu-von-hoa-nho-small-cap/" TargetMode="Externa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30</Pages>
  <Words>5080</Words>
  <Characters>28957</Characters>
  <Application>Microsoft Office Word</Application>
  <DocSecurity>0</DocSecurity>
  <Lines>241</Lines>
  <Paragraphs>67</Paragraphs>
  <ScaleCrop>false</ScaleCrop>
  <Company/>
  <LinksUpToDate>false</LinksUpToDate>
  <CharactersWithSpaces>33970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11</cp:revision>
  <dcterms:created xsi:type="dcterms:W3CDTF">2024-09-22T08:24:00Z</dcterms:created>
  <dcterms:modified xsi:type="dcterms:W3CDTF">2024-09-22T13:24:00Z</dcterms:modified>
</cp:coreProperties>
</file>